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8430D1" w14:textId="7F46486A" w:rsidR="005D191B" w:rsidRPr="00AC2FEF" w:rsidRDefault="005D191B" w:rsidP="000E3844">
      <w:pPr>
        <w:tabs>
          <w:tab w:val="center" w:pos="4536"/>
          <w:tab w:val="right" w:pos="8280"/>
          <w:tab w:val="right" w:pos="9639"/>
        </w:tabs>
        <w:ind w:right="2"/>
        <w:rPr>
          <w:rFonts w:ascii="Arial" w:hAnsi="Arial" w:cs="Arial"/>
          <w:b/>
          <w:bCs/>
          <w:sz w:val="24"/>
          <w:lang w:eastAsia="ko-KR"/>
        </w:rPr>
      </w:pPr>
      <w:bookmarkStart w:id="0" w:name="_Hlk159233819"/>
      <w:r w:rsidRPr="00085056">
        <w:rPr>
          <w:rFonts w:ascii="Arial" w:hAnsi="Arial" w:cs="Arial"/>
          <w:b/>
          <w:bCs/>
          <w:sz w:val="24"/>
        </w:rPr>
        <w:t xml:space="preserve">3GPP TSG RAN WG1 </w:t>
      </w:r>
      <w:r w:rsidR="0073150F" w:rsidRPr="00085056">
        <w:rPr>
          <w:rFonts w:ascii="Arial" w:hAnsi="Arial" w:cs="Arial"/>
          <w:b/>
          <w:bCs/>
          <w:sz w:val="24"/>
        </w:rPr>
        <w:t>#</w:t>
      </w:r>
      <w:r w:rsidR="003B4031" w:rsidRPr="00085056">
        <w:rPr>
          <w:rFonts w:ascii="Arial" w:hAnsi="Arial" w:cs="Arial"/>
          <w:b/>
          <w:bCs/>
          <w:sz w:val="24"/>
        </w:rPr>
        <w:t>1</w:t>
      </w:r>
      <w:r w:rsidR="003C23EF">
        <w:rPr>
          <w:rFonts w:ascii="Arial" w:hAnsi="Arial" w:cs="Arial"/>
          <w:b/>
          <w:bCs/>
          <w:sz w:val="24"/>
        </w:rPr>
        <w:t>1</w:t>
      </w:r>
      <w:r w:rsidR="003E7D5E">
        <w:rPr>
          <w:rFonts w:ascii="Arial" w:hAnsi="Arial" w:cs="Arial" w:hint="eastAsia"/>
          <w:b/>
          <w:bCs/>
          <w:sz w:val="24"/>
          <w:lang w:eastAsia="ko-KR"/>
        </w:rPr>
        <w:t>7</w:t>
      </w:r>
      <w:r w:rsidR="00967ACA" w:rsidRPr="00085056">
        <w:rPr>
          <w:rFonts w:ascii="Arial" w:hAnsi="Arial" w:cs="Arial"/>
          <w:b/>
          <w:bCs/>
          <w:sz w:val="24"/>
        </w:rPr>
        <w:tab/>
      </w:r>
      <w:r w:rsidR="004D56C7" w:rsidRPr="00085056">
        <w:rPr>
          <w:rFonts w:ascii="Arial" w:hAnsi="Arial" w:cs="Arial"/>
          <w:b/>
          <w:bCs/>
          <w:sz w:val="24"/>
        </w:rPr>
        <w:tab/>
      </w:r>
      <w:r w:rsidR="008F5A33" w:rsidRPr="006B65B9">
        <w:rPr>
          <w:rFonts w:ascii="Arial" w:hAnsi="Arial" w:cs="Arial"/>
          <w:b/>
          <w:bCs/>
          <w:color w:val="FF0000"/>
          <w:sz w:val="24"/>
        </w:rPr>
        <w:tab/>
      </w:r>
      <w:r w:rsidR="003E7D5E" w:rsidRPr="003E7D5E">
        <w:rPr>
          <w:rFonts w:ascii="Arial" w:hAnsi="Arial" w:cs="Arial"/>
          <w:b/>
          <w:bCs/>
          <w:sz w:val="24"/>
        </w:rPr>
        <w:t>R1-2404740</w:t>
      </w:r>
    </w:p>
    <w:p w14:paraId="3C74CE22" w14:textId="77777777" w:rsidR="003E7D5E" w:rsidRDefault="003E7D5E" w:rsidP="00F17A39">
      <w:pPr>
        <w:tabs>
          <w:tab w:val="left" w:pos="1701"/>
          <w:tab w:val="right" w:pos="9072"/>
          <w:tab w:val="right" w:pos="10206"/>
        </w:tabs>
        <w:rPr>
          <w:rFonts w:ascii="Arial" w:hAnsi="Arial" w:cs="Arial"/>
          <w:b/>
          <w:bCs/>
          <w:sz w:val="24"/>
        </w:rPr>
      </w:pPr>
      <w:r w:rsidRPr="003E7D5E">
        <w:rPr>
          <w:rFonts w:ascii="Arial" w:hAnsi="Arial" w:cs="Arial"/>
          <w:b/>
          <w:bCs/>
          <w:sz w:val="24"/>
        </w:rPr>
        <w:t>Fukuoka City, Fukuoka, Japan, May 20th – 24th, 2024</w:t>
      </w:r>
    </w:p>
    <w:p w14:paraId="65113F8F" w14:textId="26F913AE" w:rsidR="005D191B" w:rsidRPr="00F17A39" w:rsidRDefault="006B65B9" w:rsidP="00F17A39">
      <w:pPr>
        <w:tabs>
          <w:tab w:val="left" w:pos="1701"/>
          <w:tab w:val="right" w:pos="9072"/>
          <w:tab w:val="right" w:pos="10206"/>
        </w:tabs>
        <w:rPr>
          <w:rFonts w:ascii="Arial" w:hAnsi="Arial" w:cs="Arial"/>
          <w:b/>
          <w:bCs/>
          <w:sz w:val="24"/>
        </w:rPr>
      </w:pPr>
      <w:r>
        <w:rPr>
          <w:rFonts w:ascii="Arial" w:hAnsi="Arial" w:cs="Arial"/>
          <w:b/>
          <w:bCs/>
          <w:sz w:val="24"/>
        </w:rPr>
        <w:tab/>
      </w:r>
    </w:p>
    <w:p w14:paraId="61C0368D" w14:textId="4F031E09" w:rsidR="00085056" w:rsidRPr="00E8602C" w:rsidRDefault="00085056" w:rsidP="00085056">
      <w:pPr>
        <w:tabs>
          <w:tab w:val="left" w:pos="1701"/>
          <w:tab w:val="right" w:pos="9072"/>
          <w:tab w:val="right" w:pos="10206"/>
        </w:tabs>
        <w:spacing w:line="360" w:lineRule="auto"/>
        <w:rPr>
          <w:rFonts w:ascii="Arial" w:hAnsi="Arial"/>
          <w:b/>
          <w:sz w:val="24"/>
          <w:lang w:eastAsia="ko-KR"/>
        </w:rPr>
      </w:pPr>
      <w:r w:rsidRPr="00E8602C">
        <w:rPr>
          <w:rFonts w:ascii="Arial" w:hAnsi="Arial"/>
          <w:b/>
          <w:sz w:val="24"/>
        </w:rPr>
        <w:t>Agenda item:</w:t>
      </w:r>
      <w:r w:rsidR="00AC2FEF">
        <w:rPr>
          <w:rFonts w:ascii="Arial" w:hAnsi="Arial"/>
          <w:b/>
          <w:sz w:val="24"/>
        </w:rPr>
        <w:tab/>
      </w:r>
      <w:r w:rsidR="00F17A39">
        <w:rPr>
          <w:rFonts w:ascii="Arial" w:hAnsi="Arial"/>
          <w:b/>
          <w:sz w:val="24"/>
        </w:rPr>
        <w:t>9</w:t>
      </w:r>
      <w:r w:rsidR="00C0121B" w:rsidRPr="00E8602C">
        <w:rPr>
          <w:rFonts w:ascii="Arial" w:hAnsi="Arial"/>
          <w:b/>
          <w:sz w:val="24"/>
        </w:rPr>
        <w:t>.</w:t>
      </w:r>
      <w:r w:rsidR="003E7D5E">
        <w:rPr>
          <w:rFonts w:ascii="Arial" w:hAnsi="Arial" w:hint="eastAsia"/>
          <w:b/>
          <w:sz w:val="24"/>
          <w:lang w:eastAsia="ko-KR"/>
        </w:rPr>
        <w:t>3</w:t>
      </w:r>
      <w:r w:rsidRPr="00E8602C">
        <w:rPr>
          <w:rFonts w:ascii="Arial" w:hAnsi="Arial"/>
          <w:b/>
          <w:sz w:val="24"/>
        </w:rPr>
        <w:t>.</w:t>
      </w:r>
      <w:r w:rsidR="003E7D5E">
        <w:rPr>
          <w:rFonts w:ascii="Arial" w:hAnsi="Arial" w:hint="eastAsia"/>
          <w:b/>
          <w:sz w:val="24"/>
          <w:lang w:eastAsia="ko-KR"/>
        </w:rPr>
        <w:t>2</w:t>
      </w:r>
    </w:p>
    <w:p w14:paraId="25F9A4C1" w14:textId="77777777" w:rsidR="005D191B" w:rsidRPr="00085056" w:rsidRDefault="005D191B" w:rsidP="00085056">
      <w:pPr>
        <w:tabs>
          <w:tab w:val="left" w:pos="1701"/>
          <w:tab w:val="right" w:pos="9072"/>
          <w:tab w:val="right" w:pos="10206"/>
        </w:tabs>
        <w:spacing w:line="360" w:lineRule="auto"/>
        <w:rPr>
          <w:rFonts w:ascii="Arial" w:hAnsi="Arial"/>
          <w:b/>
          <w:sz w:val="24"/>
        </w:rPr>
      </w:pPr>
      <w:r w:rsidRPr="00085056">
        <w:rPr>
          <w:rFonts w:ascii="Arial" w:hAnsi="Arial"/>
          <w:b/>
          <w:sz w:val="24"/>
        </w:rPr>
        <w:t xml:space="preserve">Source: </w:t>
      </w:r>
      <w:r w:rsidRPr="00085056">
        <w:rPr>
          <w:rFonts w:ascii="Arial" w:hAnsi="Arial"/>
          <w:b/>
          <w:sz w:val="24"/>
        </w:rPr>
        <w:tab/>
      </w:r>
      <w:r w:rsidR="00085056">
        <w:rPr>
          <w:rFonts w:ascii="Arial" w:hAnsi="Arial"/>
          <w:b/>
          <w:sz w:val="24"/>
        </w:rPr>
        <w:t>Hyundai Motor</w:t>
      </w:r>
      <w:r w:rsidR="003C23EF">
        <w:rPr>
          <w:rFonts w:ascii="Arial" w:hAnsi="Arial"/>
          <w:b/>
          <w:sz w:val="24"/>
        </w:rPr>
        <w:t xml:space="preserve"> Company</w:t>
      </w:r>
    </w:p>
    <w:p w14:paraId="7532384E" w14:textId="6865D0A8" w:rsidR="005D191B" w:rsidRPr="00DB0345" w:rsidRDefault="005D191B" w:rsidP="007F5BF1">
      <w:pPr>
        <w:tabs>
          <w:tab w:val="left" w:pos="1701"/>
          <w:tab w:val="right" w:pos="9072"/>
          <w:tab w:val="right" w:pos="10206"/>
        </w:tabs>
        <w:spacing w:line="360" w:lineRule="auto"/>
        <w:ind w:left="1767" w:hangingChars="750" w:hanging="1767"/>
        <w:rPr>
          <w:rFonts w:ascii="Arial" w:hAnsi="Arial"/>
          <w:b/>
          <w:sz w:val="24"/>
        </w:rPr>
      </w:pPr>
      <w:r w:rsidRPr="00085056">
        <w:rPr>
          <w:rFonts w:ascii="Arial" w:hAnsi="Arial"/>
          <w:b/>
          <w:sz w:val="24"/>
        </w:rPr>
        <w:t>Title:</w:t>
      </w:r>
      <w:bookmarkStart w:id="1" w:name="Title"/>
      <w:bookmarkEnd w:id="1"/>
      <w:r w:rsidRPr="00085056">
        <w:rPr>
          <w:rFonts w:ascii="Arial" w:hAnsi="Arial"/>
          <w:b/>
          <w:sz w:val="24"/>
        </w:rPr>
        <w:tab/>
      </w:r>
      <w:r w:rsidR="003E7D5E" w:rsidRPr="003E7D5E">
        <w:rPr>
          <w:rFonts w:ascii="Arial" w:hAnsi="Arial"/>
          <w:b/>
          <w:sz w:val="24"/>
        </w:rPr>
        <w:t>Discussion on SBFD random access operation</w:t>
      </w:r>
    </w:p>
    <w:p w14:paraId="22A71162" w14:textId="77777777" w:rsidR="005D191B" w:rsidRPr="00085056" w:rsidRDefault="005D191B" w:rsidP="00085056">
      <w:pPr>
        <w:tabs>
          <w:tab w:val="left" w:pos="1701"/>
          <w:tab w:val="right" w:pos="9072"/>
          <w:tab w:val="right" w:pos="10206"/>
        </w:tabs>
        <w:spacing w:line="360" w:lineRule="auto"/>
        <w:rPr>
          <w:rFonts w:ascii="Arial" w:hAnsi="Arial"/>
          <w:b/>
          <w:sz w:val="24"/>
          <w:lang w:eastAsia="ko-KR"/>
        </w:rPr>
      </w:pPr>
      <w:r w:rsidRPr="00085056">
        <w:rPr>
          <w:rFonts w:ascii="Arial" w:hAnsi="Arial"/>
          <w:b/>
          <w:sz w:val="24"/>
        </w:rPr>
        <w:t>Document for:</w:t>
      </w:r>
      <w:r w:rsidRPr="00085056">
        <w:rPr>
          <w:rFonts w:ascii="Arial" w:hAnsi="Arial"/>
          <w:b/>
          <w:sz w:val="24"/>
        </w:rPr>
        <w:tab/>
      </w:r>
      <w:bookmarkStart w:id="2" w:name="DocumentFor"/>
      <w:bookmarkEnd w:id="2"/>
      <w:r w:rsidR="008E03A7">
        <w:rPr>
          <w:rFonts w:ascii="Arial" w:hAnsi="Arial"/>
          <w:b/>
          <w:sz w:val="24"/>
        </w:rPr>
        <w:t xml:space="preserve">Discussion and </w:t>
      </w:r>
      <w:r w:rsidRPr="00085056">
        <w:rPr>
          <w:rFonts w:ascii="Arial" w:hAnsi="Arial"/>
          <w:b/>
          <w:sz w:val="24"/>
        </w:rPr>
        <w:t>Decision</w:t>
      </w:r>
    </w:p>
    <w:p w14:paraId="7E52989E" w14:textId="77777777" w:rsidR="005D191B" w:rsidRPr="0052548E" w:rsidRDefault="005D191B" w:rsidP="005D191B">
      <w:pPr>
        <w:pBdr>
          <w:bottom w:val="single" w:sz="4" w:space="1" w:color="auto"/>
        </w:pBdr>
      </w:pPr>
    </w:p>
    <w:p w14:paraId="41B5D232" w14:textId="77777777" w:rsidR="00357143" w:rsidRDefault="00085056" w:rsidP="006813AB">
      <w:pPr>
        <w:pStyle w:val="1"/>
      </w:pPr>
      <w:r>
        <w:t>Introduction</w:t>
      </w:r>
    </w:p>
    <w:p w14:paraId="774D981C" w14:textId="704B29DC" w:rsidR="0037544E" w:rsidRDefault="00113133" w:rsidP="00057754">
      <w:pPr>
        <w:spacing w:before="240"/>
        <w:ind w:firstLineChars="50" w:firstLine="110"/>
        <w:rPr>
          <w:rFonts w:ascii="Times New Roman" w:hAnsi="Times New Roman"/>
          <w:sz w:val="22"/>
          <w:lang w:eastAsia="ko-KR"/>
        </w:rPr>
      </w:pPr>
      <w:r w:rsidRPr="00113133">
        <w:rPr>
          <w:rFonts w:ascii="Times New Roman" w:hAnsi="Times New Roman"/>
          <w:sz w:val="22"/>
          <w:lang w:eastAsia="ko-KR"/>
        </w:rPr>
        <w:t>This contribution shows our view</w:t>
      </w:r>
      <w:r w:rsidR="0037544E">
        <w:rPr>
          <w:rFonts w:ascii="Times New Roman" w:hAnsi="Times New Roman"/>
          <w:sz w:val="22"/>
          <w:lang w:eastAsia="ko-KR"/>
        </w:rPr>
        <w:t>s</w:t>
      </w:r>
      <w:r w:rsidRPr="00113133">
        <w:rPr>
          <w:rFonts w:ascii="Times New Roman" w:hAnsi="Times New Roman"/>
          <w:sz w:val="22"/>
          <w:lang w:eastAsia="ko-KR"/>
        </w:rPr>
        <w:t xml:space="preserve"> </w:t>
      </w:r>
      <w:r w:rsidR="00057754">
        <w:rPr>
          <w:rFonts w:ascii="Times New Roman" w:hAnsi="Times New Roman"/>
          <w:sz w:val="22"/>
          <w:lang w:eastAsia="ko-KR"/>
        </w:rPr>
        <w:t xml:space="preserve">about </w:t>
      </w:r>
      <w:r w:rsidR="00C169DD" w:rsidRPr="00C169DD">
        <w:rPr>
          <w:rFonts w:ascii="Times New Roman" w:hAnsi="Times New Roman" w:hint="eastAsia"/>
          <w:sz w:val="22"/>
          <w:lang w:eastAsia="ko-KR"/>
        </w:rPr>
        <w:t xml:space="preserve">PRACH configuration, </w:t>
      </w:r>
      <w:r w:rsidR="003046E6">
        <w:rPr>
          <w:rFonts w:ascii="Times New Roman" w:hAnsi="Times New Roman" w:hint="eastAsia"/>
          <w:sz w:val="22"/>
          <w:lang w:eastAsia="ko-KR"/>
        </w:rPr>
        <w:t xml:space="preserve">sequence </w:t>
      </w:r>
      <w:r w:rsidR="00C169DD" w:rsidRPr="00C169DD">
        <w:rPr>
          <w:rFonts w:ascii="Times New Roman" w:hAnsi="Times New Roman" w:hint="eastAsia"/>
          <w:sz w:val="22"/>
          <w:lang w:eastAsia="ko-KR"/>
        </w:rPr>
        <w:t xml:space="preserve">repetition and power control for </w:t>
      </w:r>
      <w:r w:rsidR="00C169DD" w:rsidRPr="00C169DD">
        <w:rPr>
          <w:rFonts w:ascii="Times New Roman" w:hAnsi="Times New Roman"/>
          <w:sz w:val="22"/>
          <w:lang w:eastAsia="ko-KR"/>
        </w:rPr>
        <w:t>SBFD-aware UE</w:t>
      </w:r>
      <w:r w:rsidR="00C169DD">
        <w:rPr>
          <w:rFonts w:ascii="Times New Roman" w:hAnsi="Times New Roman" w:hint="eastAsia"/>
          <w:sz w:val="22"/>
          <w:lang w:eastAsia="ko-KR"/>
        </w:rPr>
        <w:t>.</w:t>
      </w:r>
    </w:p>
    <w:p w14:paraId="7B990A9C" w14:textId="0EF706CE" w:rsidR="00037F7A" w:rsidRPr="0037544E" w:rsidRDefault="00037F7A" w:rsidP="00037F7A">
      <w:pPr>
        <w:spacing w:before="240"/>
        <w:rPr>
          <w:rFonts w:ascii="Times New Roman" w:hAnsi="Times New Roman"/>
          <w:sz w:val="22"/>
          <w:lang w:eastAsia="ko-KR"/>
        </w:rPr>
      </w:pPr>
    </w:p>
    <w:p w14:paraId="76D1631A" w14:textId="77777777" w:rsidR="003B5D97" w:rsidRPr="0037544E" w:rsidRDefault="000D54C2" w:rsidP="008A0FCE">
      <w:pPr>
        <w:pStyle w:val="1"/>
      </w:pPr>
      <w:r>
        <w:t>Discussion</w:t>
      </w:r>
    </w:p>
    <w:p w14:paraId="618895A2" w14:textId="61FE6283" w:rsidR="00C169DD" w:rsidRDefault="00C169DD" w:rsidP="003E7D5E">
      <w:pPr>
        <w:pStyle w:val="2"/>
        <w:rPr>
          <w:rFonts w:ascii="Times New Roman" w:hAnsi="Times New Roman"/>
          <w:i w:val="0"/>
          <w:sz w:val="22"/>
          <w:szCs w:val="22"/>
          <w:u w:val="single"/>
          <w:lang w:eastAsia="ko-KR"/>
        </w:rPr>
      </w:pPr>
      <w:r>
        <w:rPr>
          <w:rFonts w:ascii="Times New Roman" w:hAnsi="Times New Roman" w:hint="eastAsia"/>
          <w:i w:val="0"/>
          <w:sz w:val="22"/>
          <w:szCs w:val="22"/>
          <w:u w:val="single"/>
          <w:lang w:eastAsia="ko-KR"/>
        </w:rPr>
        <w:t>PRACH configuration</w:t>
      </w:r>
    </w:p>
    <w:p w14:paraId="4D8A99AE" w14:textId="77777777" w:rsidR="00C169DD" w:rsidRDefault="00C169DD" w:rsidP="00C169DD">
      <w:pPr>
        <w:rPr>
          <w:szCs w:val="20"/>
        </w:rPr>
      </w:pPr>
    </w:p>
    <w:p w14:paraId="447A9BCB" w14:textId="1109CA6A" w:rsidR="00C169DD" w:rsidRPr="00C169DD" w:rsidRDefault="00C169DD" w:rsidP="00C169DD">
      <w:pPr>
        <w:rPr>
          <w:lang w:eastAsia="ko-KR"/>
        </w:rPr>
      </w:pPr>
      <w:r w:rsidRPr="009D3C3D">
        <w:rPr>
          <w:szCs w:val="20"/>
        </w:rPr>
        <w:t>For RACH configuration</w:t>
      </w:r>
      <w:r>
        <w:rPr>
          <w:rFonts w:hint="eastAsia"/>
          <w:szCs w:val="20"/>
          <w:lang w:eastAsia="ko-KR"/>
        </w:rPr>
        <w:t>, two options (option #1: single, option #2:</w:t>
      </w:r>
      <w:r w:rsidRPr="00C169DD">
        <w:rPr>
          <w:szCs w:val="20"/>
        </w:rPr>
        <w:t xml:space="preserve"> </w:t>
      </w:r>
      <w:r w:rsidRPr="009D3C3D">
        <w:rPr>
          <w:szCs w:val="20"/>
        </w:rPr>
        <w:t>two separate RACH configurations</w:t>
      </w:r>
      <w:r>
        <w:rPr>
          <w:rFonts w:hint="eastAsia"/>
          <w:szCs w:val="20"/>
          <w:lang w:eastAsia="ko-KR"/>
        </w:rPr>
        <w:t xml:space="preserve">) are currently </w:t>
      </w:r>
      <w:r>
        <w:rPr>
          <w:szCs w:val="20"/>
          <w:lang w:eastAsia="ko-KR"/>
        </w:rPr>
        <w:t>considered</w:t>
      </w:r>
      <w:r>
        <w:rPr>
          <w:rFonts w:hint="eastAsia"/>
          <w:szCs w:val="20"/>
          <w:lang w:eastAsia="ko-KR"/>
        </w:rPr>
        <w:t xml:space="preserve">. </w:t>
      </w:r>
      <w:r w:rsidR="00994329">
        <w:rPr>
          <w:rFonts w:hint="eastAsia"/>
          <w:szCs w:val="20"/>
          <w:lang w:eastAsia="ko-KR"/>
        </w:rPr>
        <w:t>R</w:t>
      </w:r>
      <w:r>
        <w:rPr>
          <w:rFonts w:hint="eastAsia"/>
          <w:szCs w:val="20"/>
          <w:lang w:eastAsia="ko-KR"/>
        </w:rPr>
        <w:t>egarding option #1</w:t>
      </w:r>
      <w:r w:rsidR="00994329">
        <w:rPr>
          <w:rFonts w:hint="eastAsia"/>
          <w:szCs w:val="20"/>
          <w:lang w:eastAsia="ko-KR"/>
        </w:rPr>
        <w:t>,</w:t>
      </w:r>
      <w:r>
        <w:rPr>
          <w:rFonts w:hint="eastAsia"/>
          <w:szCs w:val="20"/>
          <w:lang w:eastAsia="ko-KR"/>
        </w:rPr>
        <w:t xml:space="preserve"> followings are agreed in the previous meeting [1]:</w:t>
      </w:r>
    </w:p>
    <w:p w14:paraId="5561711A" w14:textId="77777777" w:rsidR="00C169DD" w:rsidRDefault="00C169DD" w:rsidP="00C169DD">
      <w:pPr>
        <w:rPr>
          <w:lang w:eastAsia="ko-KR"/>
        </w:rPr>
      </w:pPr>
    </w:p>
    <w:tbl>
      <w:tblPr>
        <w:tblStyle w:val="ac"/>
        <w:tblW w:w="0" w:type="auto"/>
        <w:tblLook w:val="04A0" w:firstRow="1" w:lastRow="0" w:firstColumn="1" w:lastColumn="0" w:noHBand="0" w:noVBand="1"/>
      </w:tblPr>
      <w:tblGrid>
        <w:gridCol w:w="9631"/>
      </w:tblGrid>
      <w:tr w:rsidR="00C169DD" w14:paraId="2419900D" w14:textId="77777777" w:rsidTr="00C169DD">
        <w:tc>
          <w:tcPr>
            <w:tcW w:w="9631" w:type="dxa"/>
          </w:tcPr>
          <w:p w14:paraId="7C4DEFFF" w14:textId="77777777" w:rsidR="00C169DD" w:rsidRPr="009D3C3D" w:rsidRDefault="00C169DD" w:rsidP="00C169DD">
            <w:pPr>
              <w:rPr>
                <w:b/>
                <w:bCs/>
                <w:iCs/>
                <w:szCs w:val="20"/>
                <w:highlight w:val="green"/>
              </w:rPr>
            </w:pPr>
            <w:r w:rsidRPr="009D3C3D">
              <w:rPr>
                <w:b/>
                <w:bCs/>
                <w:iCs/>
                <w:szCs w:val="20"/>
                <w:highlight w:val="green"/>
              </w:rPr>
              <w:t>Agreement</w:t>
            </w:r>
          </w:p>
          <w:p w14:paraId="54FD09B0" w14:textId="77777777" w:rsidR="00C169DD" w:rsidRPr="009D3C3D" w:rsidRDefault="00C169DD" w:rsidP="00C169DD">
            <w:pPr>
              <w:rPr>
                <w:szCs w:val="20"/>
              </w:rPr>
            </w:pPr>
            <w:r w:rsidRPr="009D3C3D">
              <w:rPr>
                <w:szCs w:val="20"/>
              </w:rPr>
              <w:t>For SBFD-aware UEs in RRC CONNECTED state, and for RACH configuration Option 1 with Alt 1-1 (i.e., use one single RACH configuration, and only based on the existing parameters of the single RACH configuration),</w:t>
            </w:r>
          </w:p>
          <w:p w14:paraId="0A698F1D" w14:textId="77777777" w:rsidR="00C169DD" w:rsidRPr="009D3C3D" w:rsidRDefault="00C169DD" w:rsidP="00C169DD">
            <w:pPr>
              <w:numPr>
                <w:ilvl w:val="0"/>
                <w:numId w:val="36"/>
              </w:numPr>
              <w:rPr>
                <w:szCs w:val="20"/>
                <w:lang w:eastAsia="x-none"/>
              </w:rPr>
            </w:pPr>
            <w:r w:rsidRPr="009D3C3D">
              <w:rPr>
                <w:szCs w:val="20"/>
                <w:lang w:eastAsia="x-none"/>
              </w:rPr>
              <w:t xml:space="preserve">For the legacy-ROs, including the ROs in </w:t>
            </w:r>
            <w:r w:rsidRPr="009D3C3D">
              <w:rPr>
                <w:color w:val="000000"/>
                <w:szCs w:val="20"/>
                <w:lang w:eastAsia="x-none"/>
              </w:rPr>
              <w:t xml:space="preserve">non-SBFD symbols and the ROs in </w:t>
            </w:r>
            <w:r w:rsidRPr="009D3C3D">
              <w:rPr>
                <w:szCs w:val="20"/>
                <w:lang w:eastAsia="x-none"/>
              </w:rPr>
              <w:t xml:space="preserve">SBFD symbols configured as flexible by </w:t>
            </w:r>
            <w:proofErr w:type="spellStart"/>
            <w:r w:rsidRPr="009D3C3D">
              <w:rPr>
                <w:i/>
                <w:iCs/>
                <w:szCs w:val="20"/>
                <w:lang w:eastAsia="x-none"/>
              </w:rPr>
              <w:t>tdd</w:t>
            </w:r>
            <w:proofErr w:type="spellEnd"/>
            <w:r w:rsidRPr="009D3C3D">
              <w:rPr>
                <w:i/>
                <w:iCs/>
                <w:szCs w:val="20"/>
                <w:lang w:eastAsia="x-none"/>
              </w:rPr>
              <w:t>-UL-DL-</w:t>
            </w:r>
            <w:proofErr w:type="spellStart"/>
            <w:r w:rsidRPr="009D3C3D">
              <w:rPr>
                <w:i/>
                <w:iCs/>
                <w:szCs w:val="20"/>
                <w:lang w:eastAsia="x-none"/>
              </w:rPr>
              <w:t>ConfigurationCommon</w:t>
            </w:r>
            <w:proofErr w:type="spellEnd"/>
            <w:r w:rsidRPr="009D3C3D">
              <w:rPr>
                <w:i/>
                <w:iCs/>
                <w:szCs w:val="20"/>
                <w:lang w:eastAsia="x-none"/>
              </w:rPr>
              <w:t xml:space="preserve"> </w:t>
            </w:r>
            <w:r w:rsidRPr="009D3C3D">
              <w:rPr>
                <w:szCs w:val="20"/>
                <w:lang w:eastAsia="x-none"/>
              </w:rPr>
              <w:t xml:space="preserve">(if any), the legacy SSB-RO mapping </w:t>
            </w:r>
            <w:r w:rsidRPr="009D3C3D">
              <w:rPr>
                <w:color w:val="FF0000"/>
                <w:szCs w:val="20"/>
                <w:lang w:eastAsia="x-none"/>
              </w:rPr>
              <w:t>is</w:t>
            </w:r>
            <w:r w:rsidRPr="009D3C3D">
              <w:rPr>
                <w:szCs w:val="20"/>
                <w:lang w:eastAsia="x-none"/>
              </w:rPr>
              <w:t xml:space="preserve"> followed.</w:t>
            </w:r>
          </w:p>
          <w:p w14:paraId="0EA40DC6" w14:textId="77777777" w:rsidR="00C169DD" w:rsidRPr="009D3C3D" w:rsidRDefault="00C169DD" w:rsidP="00C169DD">
            <w:pPr>
              <w:numPr>
                <w:ilvl w:val="0"/>
                <w:numId w:val="36"/>
              </w:numPr>
              <w:rPr>
                <w:szCs w:val="20"/>
                <w:lang w:eastAsia="x-none"/>
              </w:rPr>
            </w:pPr>
            <w:r w:rsidRPr="009D3C3D">
              <w:rPr>
                <w:szCs w:val="20"/>
                <w:lang w:eastAsia="x-none"/>
              </w:rPr>
              <w:t xml:space="preserve">For the </w:t>
            </w:r>
            <w:r w:rsidRPr="009D3C3D">
              <w:rPr>
                <w:color w:val="000000"/>
                <w:szCs w:val="20"/>
                <w:lang w:eastAsia="x-none"/>
              </w:rPr>
              <w:t xml:space="preserve">ROs in </w:t>
            </w:r>
            <w:r w:rsidRPr="009D3C3D">
              <w:rPr>
                <w:szCs w:val="20"/>
                <w:lang w:eastAsia="x-none"/>
              </w:rPr>
              <w:t xml:space="preserve">SBFD symbols configured as downlink by </w:t>
            </w:r>
            <w:proofErr w:type="spellStart"/>
            <w:r w:rsidRPr="009D3C3D">
              <w:rPr>
                <w:i/>
                <w:iCs/>
                <w:szCs w:val="20"/>
                <w:lang w:eastAsia="x-none"/>
              </w:rPr>
              <w:t>tdd</w:t>
            </w:r>
            <w:proofErr w:type="spellEnd"/>
            <w:r w:rsidRPr="009D3C3D">
              <w:rPr>
                <w:i/>
                <w:iCs/>
                <w:szCs w:val="20"/>
                <w:lang w:eastAsia="x-none"/>
              </w:rPr>
              <w:t>-UL-DL-</w:t>
            </w:r>
            <w:proofErr w:type="spellStart"/>
            <w:r w:rsidRPr="009D3C3D">
              <w:rPr>
                <w:i/>
                <w:iCs/>
                <w:szCs w:val="20"/>
                <w:lang w:eastAsia="x-none"/>
              </w:rPr>
              <w:t>ConfigurationCommon</w:t>
            </w:r>
            <w:proofErr w:type="spellEnd"/>
            <w:r w:rsidRPr="009D3C3D">
              <w:rPr>
                <w:szCs w:val="20"/>
                <w:lang w:eastAsia="x-none"/>
              </w:rPr>
              <w:t>, separate SSB-RO mapping will be used</w:t>
            </w:r>
          </w:p>
          <w:p w14:paraId="183395F4" w14:textId="77777777" w:rsidR="00C169DD" w:rsidRDefault="00C169DD" w:rsidP="00C169DD">
            <w:pPr>
              <w:rPr>
                <w:lang w:eastAsia="ko-KR"/>
              </w:rPr>
            </w:pPr>
          </w:p>
          <w:p w14:paraId="77FB33BA" w14:textId="77777777" w:rsidR="00C169DD" w:rsidRPr="00C169DD" w:rsidRDefault="00C169DD" w:rsidP="00C169DD">
            <w:pPr>
              <w:spacing w:after="160" w:line="259" w:lineRule="auto"/>
              <w:rPr>
                <w:bCs/>
                <w:iCs/>
                <w:szCs w:val="20"/>
                <w:highlight w:val="green"/>
              </w:rPr>
            </w:pPr>
            <w:r w:rsidRPr="00C169DD">
              <w:rPr>
                <w:bCs/>
                <w:iCs/>
                <w:szCs w:val="20"/>
                <w:highlight w:val="green"/>
              </w:rPr>
              <w:t>Agreement</w:t>
            </w:r>
          </w:p>
          <w:p w14:paraId="7AFC5875" w14:textId="77777777" w:rsidR="00C169DD" w:rsidRPr="00C169DD" w:rsidRDefault="00C169DD" w:rsidP="00C169DD">
            <w:pPr>
              <w:spacing w:after="160" w:line="259" w:lineRule="auto"/>
              <w:rPr>
                <w:szCs w:val="20"/>
              </w:rPr>
            </w:pPr>
            <w:r w:rsidRPr="00C169DD">
              <w:rPr>
                <w:szCs w:val="20"/>
              </w:rPr>
              <w:t xml:space="preserve">For Option 1 (i.e., use one single RACH configuration with possible enhancement) to support random access operation for SBFD-aware UEs in RRC CONNECTED state, </w:t>
            </w:r>
          </w:p>
          <w:p w14:paraId="3DDA844E" w14:textId="77777777" w:rsidR="00C169DD" w:rsidRPr="00C169DD" w:rsidRDefault="00C169DD" w:rsidP="00C169DD">
            <w:pPr>
              <w:widowControl w:val="0"/>
              <w:numPr>
                <w:ilvl w:val="0"/>
                <w:numId w:val="36"/>
              </w:numPr>
              <w:wordWrap w:val="0"/>
              <w:autoSpaceDE w:val="0"/>
              <w:autoSpaceDN w:val="0"/>
              <w:spacing w:after="160" w:line="259" w:lineRule="auto"/>
              <w:jc w:val="both"/>
              <w:rPr>
                <w:szCs w:val="20"/>
                <w:lang w:eastAsia="x-none"/>
              </w:rPr>
            </w:pPr>
            <w:r w:rsidRPr="00C169DD">
              <w:rPr>
                <w:szCs w:val="20"/>
                <w:lang w:eastAsia="x-none"/>
              </w:rPr>
              <w:t xml:space="preserve">no enhancements for the RO validation rule for the ROs in non-SBFD symbols and the ROs in SBFD symbols configured as flexible by </w:t>
            </w:r>
            <w:proofErr w:type="spellStart"/>
            <w:r w:rsidRPr="00C169DD">
              <w:rPr>
                <w:iCs/>
                <w:szCs w:val="20"/>
                <w:lang w:eastAsia="x-none"/>
              </w:rPr>
              <w:t>tdd</w:t>
            </w:r>
            <w:proofErr w:type="spellEnd"/>
            <w:r w:rsidRPr="00C169DD">
              <w:rPr>
                <w:iCs/>
                <w:szCs w:val="20"/>
                <w:lang w:eastAsia="x-none"/>
              </w:rPr>
              <w:t>-UL-DL-</w:t>
            </w:r>
            <w:proofErr w:type="spellStart"/>
            <w:r w:rsidRPr="00C169DD">
              <w:rPr>
                <w:iCs/>
                <w:szCs w:val="20"/>
                <w:lang w:eastAsia="x-none"/>
              </w:rPr>
              <w:t>ConfigurationCommon</w:t>
            </w:r>
            <w:proofErr w:type="spellEnd"/>
            <w:r w:rsidRPr="00C169DD">
              <w:rPr>
                <w:iCs/>
                <w:szCs w:val="20"/>
                <w:lang w:eastAsia="x-none"/>
              </w:rPr>
              <w:t xml:space="preserve"> </w:t>
            </w:r>
            <w:r w:rsidRPr="00C169DD">
              <w:rPr>
                <w:szCs w:val="20"/>
                <w:lang w:eastAsia="x-none"/>
              </w:rPr>
              <w:t xml:space="preserve">(if any). </w:t>
            </w:r>
          </w:p>
          <w:p w14:paraId="03126B4C" w14:textId="77777777" w:rsidR="00C169DD" w:rsidRPr="00C169DD" w:rsidRDefault="00C169DD" w:rsidP="00C169DD">
            <w:pPr>
              <w:widowControl w:val="0"/>
              <w:numPr>
                <w:ilvl w:val="1"/>
                <w:numId w:val="36"/>
              </w:numPr>
              <w:wordWrap w:val="0"/>
              <w:autoSpaceDE w:val="0"/>
              <w:autoSpaceDN w:val="0"/>
              <w:spacing w:after="160" w:line="259" w:lineRule="auto"/>
              <w:jc w:val="both"/>
              <w:rPr>
                <w:szCs w:val="20"/>
                <w:lang w:eastAsia="x-none"/>
              </w:rPr>
            </w:pPr>
            <w:r w:rsidRPr="00C169DD">
              <w:rPr>
                <w:szCs w:val="20"/>
                <w:lang w:eastAsia="x-none"/>
              </w:rPr>
              <w:t>FFS: the ROs in non-SBFD symbols that are valid for non-SBFD aware UEs are also valid for SBFD aware UEs.</w:t>
            </w:r>
          </w:p>
          <w:p w14:paraId="74AAF69B" w14:textId="77777777" w:rsidR="00C169DD" w:rsidRPr="00C169DD" w:rsidRDefault="00C169DD" w:rsidP="00C169DD">
            <w:pPr>
              <w:widowControl w:val="0"/>
              <w:numPr>
                <w:ilvl w:val="1"/>
                <w:numId w:val="36"/>
              </w:numPr>
              <w:wordWrap w:val="0"/>
              <w:autoSpaceDE w:val="0"/>
              <w:autoSpaceDN w:val="0"/>
              <w:spacing w:after="160" w:line="259" w:lineRule="auto"/>
              <w:jc w:val="both"/>
              <w:rPr>
                <w:szCs w:val="20"/>
                <w:lang w:eastAsia="x-none"/>
              </w:rPr>
            </w:pPr>
            <w:r w:rsidRPr="00C169DD">
              <w:rPr>
                <w:szCs w:val="20"/>
                <w:lang w:eastAsia="x-none"/>
              </w:rPr>
              <w:t>FFS: It’s up to network configuration to ensure the ROs in SBFD symbols configured as</w:t>
            </w:r>
            <w:r w:rsidRPr="00C169DD">
              <w:rPr>
                <w:strike/>
                <w:szCs w:val="20"/>
                <w:lang w:eastAsia="x-none"/>
              </w:rPr>
              <w:t xml:space="preserve"> </w:t>
            </w:r>
            <w:r w:rsidRPr="00C169DD">
              <w:rPr>
                <w:szCs w:val="20"/>
                <w:lang w:eastAsia="x-none"/>
              </w:rPr>
              <w:t xml:space="preserve">flexible by </w:t>
            </w:r>
            <w:proofErr w:type="spellStart"/>
            <w:r w:rsidRPr="00C169DD">
              <w:rPr>
                <w:iCs/>
                <w:szCs w:val="20"/>
                <w:lang w:eastAsia="x-none"/>
              </w:rPr>
              <w:t>tdd</w:t>
            </w:r>
            <w:proofErr w:type="spellEnd"/>
            <w:r w:rsidRPr="00C169DD">
              <w:rPr>
                <w:iCs/>
                <w:szCs w:val="20"/>
                <w:lang w:eastAsia="x-none"/>
              </w:rPr>
              <w:t>-UL-DL-</w:t>
            </w:r>
            <w:proofErr w:type="spellStart"/>
            <w:r w:rsidRPr="00C169DD">
              <w:rPr>
                <w:iCs/>
                <w:szCs w:val="20"/>
                <w:lang w:eastAsia="x-none"/>
              </w:rPr>
              <w:t>ConfigurationCommon</w:t>
            </w:r>
            <w:proofErr w:type="spellEnd"/>
            <w:r w:rsidRPr="00C169DD">
              <w:rPr>
                <w:iCs/>
                <w:szCs w:val="20"/>
                <w:lang w:eastAsia="x-none"/>
              </w:rPr>
              <w:t>,</w:t>
            </w:r>
            <w:r w:rsidRPr="00C169DD">
              <w:rPr>
                <w:szCs w:val="20"/>
                <w:lang w:eastAsia="x-none"/>
              </w:rPr>
              <w:t xml:space="preserve"> which are valid for non-SBFD aware UEs based on legacy RO validation rule, are also valid for SBFD aware UEs (i.e., the configured ROs in SBFD symbols, if configured as flexible by </w:t>
            </w:r>
            <w:proofErr w:type="spellStart"/>
            <w:r w:rsidRPr="00C169DD">
              <w:rPr>
                <w:iCs/>
                <w:szCs w:val="20"/>
                <w:lang w:eastAsia="x-none"/>
              </w:rPr>
              <w:t>tdd</w:t>
            </w:r>
            <w:proofErr w:type="spellEnd"/>
            <w:r w:rsidRPr="00C169DD">
              <w:rPr>
                <w:iCs/>
                <w:szCs w:val="20"/>
                <w:lang w:eastAsia="x-none"/>
              </w:rPr>
              <w:t>-UL-DL-</w:t>
            </w:r>
            <w:proofErr w:type="spellStart"/>
            <w:r w:rsidRPr="00C169DD">
              <w:rPr>
                <w:iCs/>
                <w:szCs w:val="20"/>
                <w:lang w:eastAsia="x-none"/>
              </w:rPr>
              <w:t>ConfigurationCommon</w:t>
            </w:r>
            <w:proofErr w:type="spellEnd"/>
            <w:r w:rsidRPr="00C169DD">
              <w:rPr>
                <w:szCs w:val="20"/>
                <w:lang w:eastAsia="x-none"/>
              </w:rPr>
              <w:t>, are within the UL usable PRBs)</w:t>
            </w:r>
          </w:p>
          <w:p w14:paraId="5DC39AC2" w14:textId="77777777" w:rsidR="00C169DD" w:rsidRPr="00C169DD" w:rsidRDefault="00C169DD" w:rsidP="00C169DD">
            <w:pPr>
              <w:widowControl w:val="0"/>
              <w:numPr>
                <w:ilvl w:val="0"/>
                <w:numId w:val="36"/>
              </w:numPr>
              <w:wordWrap w:val="0"/>
              <w:autoSpaceDE w:val="0"/>
              <w:autoSpaceDN w:val="0"/>
              <w:spacing w:after="160" w:line="259" w:lineRule="auto"/>
              <w:jc w:val="both"/>
              <w:rPr>
                <w:szCs w:val="20"/>
                <w:lang w:eastAsia="x-none"/>
              </w:rPr>
            </w:pPr>
            <w:r w:rsidRPr="00C169DD">
              <w:rPr>
                <w:szCs w:val="20"/>
                <w:lang w:eastAsia="x-none"/>
              </w:rPr>
              <w:t xml:space="preserve">the RO in SBFD symbols configured as downlink by </w:t>
            </w:r>
            <w:proofErr w:type="spellStart"/>
            <w:r w:rsidRPr="00C169DD">
              <w:rPr>
                <w:iCs/>
                <w:szCs w:val="20"/>
                <w:lang w:eastAsia="x-none"/>
              </w:rPr>
              <w:t>tdd</w:t>
            </w:r>
            <w:proofErr w:type="spellEnd"/>
            <w:r w:rsidRPr="00C169DD">
              <w:rPr>
                <w:iCs/>
                <w:szCs w:val="20"/>
                <w:lang w:eastAsia="x-none"/>
              </w:rPr>
              <w:t>-UL-DL-</w:t>
            </w:r>
            <w:proofErr w:type="spellStart"/>
            <w:r w:rsidRPr="00C169DD">
              <w:rPr>
                <w:iCs/>
                <w:szCs w:val="20"/>
                <w:lang w:eastAsia="x-none"/>
              </w:rPr>
              <w:t>ConfigurationCommon</w:t>
            </w:r>
            <w:proofErr w:type="spellEnd"/>
            <w:r w:rsidRPr="00C169DD">
              <w:rPr>
                <w:szCs w:val="20"/>
                <w:lang w:eastAsia="x-none"/>
              </w:rPr>
              <w:t xml:space="preserve"> is valid if at least:</w:t>
            </w:r>
          </w:p>
          <w:p w14:paraId="3414FE63" w14:textId="77777777" w:rsidR="00C169DD" w:rsidRPr="00C169DD" w:rsidRDefault="00C169DD" w:rsidP="00C169DD">
            <w:pPr>
              <w:widowControl w:val="0"/>
              <w:numPr>
                <w:ilvl w:val="1"/>
                <w:numId w:val="36"/>
              </w:numPr>
              <w:wordWrap w:val="0"/>
              <w:autoSpaceDE w:val="0"/>
              <w:autoSpaceDN w:val="0"/>
              <w:spacing w:after="160" w:line="259" w:lineRule="auto"/>
              <w:jc w:val="both"/>
              <w:rPr>
                <w:szCs w:val="20"/>
                <w:lang w:eastAsia="x-none"/>
              </w:rPr>
            </w:pPr>
            <w:r w:rsidRPr="00C169DD">
              <w:rPr>
                <w:szCs w:val="20"/>
                <w:lang w:eastAsia="x-none"/>
              </w:rPr>
              <w:t>Time and frequency resource of the RO are fully within UL usable PRBs, and not overlapped with SSB</w:t>
            </w:r>
          </w:p>
          <w:p w14:paraId="246FE3C0" w14:textId="77777777" w:rsidR="00C169DD" w:rsidRPr="00C169DD" w:rsidRDefault="00C169DD" w:rsidP="00C169DD">
            <w:pPr>
              <w:widowControl w:val="0"/>
              <w:numPr>
                <w:ilvl w:val="1"/>
                <w:numId w:val="36"/>
              </w:numPr>
              <w:wordWrap w:val="0"/>
              <w:autoSpaceDE w:val="0"/>
              <w:autoSpaceDN w:val="0"/>
              <w:spacing w:after="160" w:line="259" w:lineRule="auto"/>
              <w:jc w:val="both"/>
              <w:rPr>
                <w:szCs w:val="20"/>
                <w:lang w:eastAsia="x-none"/>
              </w:rPr>
            </w:pPr>
            <w:r w:rsidRPr="00C169DD">
              <w:rPr>
                <w:szCs w:val="20"/>
                <w:lang w:eastAsia="x-none"/>
              </w:rPr>
              <w:t>FFS: Other condition.</w:t>
            </w:r>
          </w:p>
          <w:p w14:paraId="3EB7969B" w14:textId="7AED7431" w:rsidR="00C169DD" w:rsidRPr="00C169DD" w:rsidRDefault="00C169DD" w:rsidP="00C169DD">
            <w:pPr>
              <w:spacing w:after="160" w:line="259" w:lineRule="auto"/>
              <w:rPr>
                <w:iCs/>
                <w:szCs w:val="20"/>
                <w:lang w:eastAsia="ko-KR"/>
              </w:rPr>
            </w:pPr>
            <w:r w:rsidRPr="00C169DD">
              <w:rPr>
                <w:szCs w:val="20"/>
              </w:rPr>
              <w:t xml:space="preserve">Note: For the case that all the SBFD symbols configured as downlink by </w:t>
            </w:r>
            <w:proofErr w:type="spellStart"/>
            <w:r w:rsidRPr="00C169DD">
              <w:rPr>
                <w:iCs/>
                <w:szCs w:val="20"/>
              </w:rPr>
              <w:t>tdd</w:t>
            </w:r>
            <w:proofErr w:type="spellEnd"/>
            <w:r w:rsidRPr="00C169DD">
              <w:rPr>
                <w:iCs/>
                <w:szCs w:val="20"/>
              </w:rPr>
              <w:t>-UL-DL-</w:t>
            </w:r>
            <w:proofErr w:type="spellStart"/>
            <w:r w:rsidRPr="00C169DD">
              <w:rPr>
                <w:iCs/>
                <w:szCs w:val="20"/>
              </w:rPr>
              <w:t>ConfigurationCommon</w:t>
            </w:r>
            <w:proofErr w:type="spellEnd"/>
            <w:r w:rsidRPr="00C169DD">
              <w:rPr>
                <w:iCs/>
                <w:szCs w:val="20"/>
              </w:rPr>
              <w:t>,</w:t>
            </w:r>
            <w:r w:rsidRPr="00C169DD">
              <w:rPr>
                <w:szCs w:val="20"/>
              </w:rPr>
              <w:t xml:space="preserve"> there is no restriction that all the configured ROs in SBFD symbols should be within the UL usable PRBs.</w:t>
            </w:r>
          </w:p>
        </w:tc>
      </w:tr>
    </w:tbl>
    <w:p w14:paraId="033827D1" w14:textId="77777777" w:rsidR="00C169DD" w:rsidRDefault="00C169DD" w:rsidP="00C169DD">
      <w:pPr>
        <w:rPr>
          <w:lang w:eastAsia="ko-KR"/>
        </w:rPr>
      </w:pPr>
    </w:p>
    <w:p w14:paraId="2C1FD6C7" w14:textId="7D4B81EA" w:rsidR="009457A4" w:rsidRDefault="00D27D1A" w:rsidP="00994329">
      <w:pPr>
        <w:ind w:firstLineChars="50" w:firstLine="100"/>
        <w:rPr>
          <w:lang w:eastAsia="ko-KR"/>
        </w:rPr>
      </w:pPr>
      <w:r>
        <w:rPr>
          <w:rFonts w:hint="eastAsia"/>
          <w:lang w:eastAsia="ko-KR"/>
        </w:rPr>
        <w:lastRenderedPageBreak/>
        <w:t>For less specification impact when option #1 is supported, t</w:t>
      </w:r>
      <w:r w:rsidR="003E31F9">
        <w:rPr>
          <w:rFonts w:hint="eastAsia"/>
          <w:lang w:eastAsia="ko-KR"/>
        </w:rPr>
        <w:t xml:space="preserve">he simplest way is </w:t>
      </w:r>
      <w:r w:rsidR="009457A4">
        <w:rPr>
          <w:rFonts w:hint="eastAsia"/>
          <w:lang w:eastAsia="ko-KR"/>
        </w:rPr>
        <w:t xml:space="preserve">allowing UE to transmit msg1 over one RO among the valid ROs that are obtained legacy SSB to RO mapping rule even though the RO associated with best SSB is not on the UL </w:t>
      </w:r>
      <w:proofErr w:type="spellStart"/>
      <w:r w:rsidR="009457A4">
        <w:rPr>
          <w:rFonts w:hint="eastAsia"/>
          <w:lang w:eastAsia="ko-KR"/>
        </w:rPr>
        <w:t>subband</w:t>
      </w:r>
      <w:proofErr w:type="spellEnd"/>
      <w:r w:rsidR="009457A4">
        <w:rPr>
          <w:rFonts w:hint="eastAsia"/>
          <w:lang w:eastAsia="ko-KR"/>
        </w:rPr>
        <w:t xml:space="preserve">. Figure #1 shows the example. UE </w:t>
      </w:r>
      <w:r w:rsidR="009457A4">
        <w:rPr>
          <w:lang w:eastAsia="ko-KR"/>
        </w:rPr>
        <w:t>transmits</w:t>
      </w:r>
      <w:r w:rsidR="009457A4">
        <w:rPr>
          <w:rFonts w:hint="eastAsia"/>
          <w:lang w:eastAsia="ko-KR"/>
        </w:rPr>
        <w:t xml:space="preserve"> preamble through the RO#4 because RO #1 is not overlapped with UL </w:t>
      </w:r>
      <w:proofErr w:type="spellStart"/>
      <w:r w:rsidR="009457A4">
        <w:rPr>
          <w:rFonts w:hint="eastAsia"/>
          <w:lang w:eastAsia="ko-KR"/>
        </w:rPr>
        <w:t>subband</w:t>
      </w:r>
      <w:proofErr w:type="spellEnd"/>
      <w:r w:rsidR="009457A4">
        <w:rPr>
          <w:rFonts w:hint="eastAsia"/>
          <w:lang w:eastAsia="ko-KR"/>
        </w:rPr>
        <w:t xml:space="preserve">. </w:t>
      </w:r>
      <w:r>
        <w:rPr>
          <w:rFonts w:hint="eastAsia"/>
          <w:lang w:eastAsia="ko-KR"/>
        </w:rPr>
        <w:t xml:space="preserve">That is, </w:t>
      </w:r>
      <w:r w:rsidRPr="00D27D1A">
        <w:rPr>
          <w:lang w:eastAsia="ko-KR"/>
        </w:rPr>
        <w:t xml:space="preserve">legacy SSB to RO mapping </w:t>
      </w:r>
      <w:r>
        <w:rPr>
          <w:rFonts w:hint="eastAsia"/>
          <w:lang w:eastAsia="ko-KR"/>
        </w:rPr>
        <w:t>needs to be</w:t>
      </w:r>
      <w:r w:rsidRPr="00D27D1A">
        <w:rPr>
          <w:lang w:eastAsia="ko-KR"/>
        </w:rPr>
        <w:t xml:space="preserve"> carried out before</w:t>
      </w:r>
      <w:r>
        <w:rPr>
          <w:rFonts w:hint="eastAsia"/>
          <w:lang w:eastAsia="ko-KR"/>
        </w:rPr>
        <w:t xml:space="preserve"> </w:t>
      </w:r>
      <w:r w:rsidRPr="00D27D1A">
        <w:rPr>
          <w:lang w:eastAsia="ko-KR"/>
        </w:rPr>
        <w:t>validation rule</w:t>
      </w:r>
      <w:r>
        <w:rPr>
          <w:rFonts w:hint="eastAsia"/>
          <w:lang w:eastAsia="ko-KR"/>
        </w:rPr>
        <w:t xml:space="preserve"> for RO</w:t>
      </w:r>
      <w:r w:rsidRPr="00D27D1A">
        <w:rPr>
          <w:lang w:eastAsia="ko-KR"/>
        </w:rPr>
        <w:t xml:space="preserve"> and then UE </w:t>
      </w:r>
      <w:r>
        <w:rPr>
          <w:rFonts w:hint="eastAsia"/>
          <w:lang w:eastAsia="ko-KR"/>
        </w:rPr>
        <w:t xml:space="preserve">needs to </w:t>
      </w:r>
      <w:r w:rsidRPr="00D27D1A">
        <w:rPr>
          <w:lang w:eastAsia="ko-KR"/>
        </w:rPr>
        <w:t>transmit msg1 through the one RO among the valid ROs even though RO associated with best RSRP</w:t>
      </w:r>
      <w:r>
        <w:rPr>
          <w:rFonts w:hint="eastAsia"/>
          <w:lang w:eastAsia="ko-KR"/>
        </w:rPr>
        <w:t xml:space="preserve"> is not included.</w:t>
      </w:r>
    </w:p>
    <w:p w14:paraId="4BD635C7" w14:textId="77777777" w:rsidR="009457A4" w:rsidRPr="009457A4" w:rsidRDefault="009457A4" w:rsidP="00C169DD">
      <w:pPr>
        <w:rPr>
          <w:lang w:eastAsia="ko-KR"/>
        </w:rPr>
      </w:pPr>
    </w:p>
    <w:p w14:paraId="052E5937" w14:textId="05056146" w:rsidR="00C169DD" w:rsidRDefault="00C169DD" w:rsidP="00C169DD">
      <w:pPr>
        <w:rPr>
          <w:lang w:eastAsia="ko-KR"/>
        </w:rPr>
      </w:pPr>
      <w:r>
        <w:rPr>
          <w:rFonts w:ascii="맑은 고딕" w:eastAsia="맑은 고딕" w:hAnsi="맑은 고딕" w:cs="Calibri"/>
          <w:noProof/>
          <w:szCs w:val="20"/>
        </w:rPr>
        <w:drawing>
          <wp:inline distT="0" distB="0" distL="0" distR="0" wp14:anchorId="3A716E81" wp14:editId="2E16EDC9">
            <wp:extent cx="6136318" cy="1814169"/>
            <wp:effectExtent l="0" t="0" r="0" b="0"/>
            <wp:docPr id="317680268" name="그림 8" descr="스크린샷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680268" name="그림 8" descr="스크린샷이(가) 표시된 사진&#10;&#10;자동 생성된 설명"/>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12289" cy="1836630"/>
                    </a:xfrm>
                    <a:prstGeom prst="rect">
                      <a:avLst/>
                    </a:prstGeom>
                    <a:noFill/>
                  </pic:spPr>
                </pic:pic>
              </a:graphicData>
            </a:graphic>
          </wp:inline>
        </w:drawing>
      </w:r>
    </w:p>
    <w:p w14:paraId="43A42FB1" w14:textId="35C8ABE7" w:rsidR="00C169DD" w:rsidRPr="007C74F5" w:rsidRDefault="00C169DD" w:rsidP="00C169DD">
      <w:pPr>
        <w:spacing w:before="240"/>
        <w:ind w:firstLineChars="50" w:firstLine="100"/>
        <w:jc w:val="center"/>
        <w:rPr>
          <w:szCs w:val="20"/>
          <w:lang w:eastAsia="ko-KR"/>
        </w:rPr>
      </w:pPr>
      <w:r>
        <w:rPr>
          <w:szCs w:val="20"/>
        </w:rPr>
        <w:t xml:space="preserve">Figure </w:t>
      </w:r>
      <w:r>
        <w:rPr>
          <w:rFonts w:hint="eastAsia"/>
          <w:szCs w:val="20"/>
          <w:lang w:eastAsia="ko-KR"/>
        </w:rPr>
        <w:t>1</w:t>
      </w:r>
      <w:r>
        <w:rPr>
          <w:szCs w:val="20"/>
        </w:rPr>
        <w:t>: the example of</w:t>
      </w:r>
      <w:r>
        <w:rPr>
          <w:rFonts w:hint="eastAsia"/>
          <w:szCs w:val="20"/>
        </w:rPr>
        <w:t xml:space="preserve"> </w:t>
      </w:r>
      <w:r w:rsidRPr="00F3016D">
        <w:rPr>
          <w:szCs w:val="20"/>
        </w:rPr>
        <w:t>re</w:t>
      </w:r>
      <w:r>
        <w:rPr>
          <w:rFonts w:hint="eastAsia"/>
          <w:szCs w:val="20"/>
          <w:lang w:eastAsia="ko-KR"/>
        </w:rPr>
        <w:t>peated transmission of preamble (e.g. format A0 with 6 times) in single a slot.</w:t>
      </w:r>
    </w:p>
    <w:p w14:paraId="6AD9E146" w14:textId="77777777" w:rsidR="00C169DD" w:rsidRDefault="00C169DD" w:rsidP="00C169DD">
      <w:pPr>
        <w:rPr>
          <w:lang w:eastAsia="ko-KR"/>
        </w:rPr>
      </w:pPr>
    </w:p>
    <w:p w14:paraId="51EAE4F9" w14:textId="55FA5866" w:rsidR="00D27D1A" w:rsidRPr="00E901DC" w:rsidRDefault="00D27D1A" w:rsidP="00D27D1A">
      <w:pPr>
        <w:spacing w:before="240"/>
        <w:rPr>
          <w:rFonts w:ascii="Times New Roman" w:eastAsia="맑은 고딕" w:hAnsi="Times New Roman"/>
          <w:b/>
          <w:sz w:val="22"/>
          <w:lang w:eastAsia="ko-KR"/>
        </w:rPr>
      </w:pPr>
      <w:r>
        <w:rPr>
          <w:rFonts w:ascii="Times New Roman" w:eastAsia="맑은 고딕" w:hAnsi="Times New Roman" w:hint="eastAsia"/>
          <w:b/>
          <w:sz w:val="22"/>
          <w:lang w:eastAsia="ko-KR"/>
        </w:rPr>
        <w:t xml:space="preserve">Observation </w:t>
      </w:r>
      <w:r w:rsidRPr="00E901DC">
        <w:rPr>
          <w:rFonts w:ascii="Times New Roman" w:eastAsia="맑은 고딕" w:hAnsi="Times New Roman" w:hint="eastAsia"/>
          <w:b/>
          <w:sz w:val="22"/>
          <w:lang w:eastAsia="ko-KR"/>
        </w:rPr>
        <w:t>#</w:t>
      </w:r>
      <w:r>
        <w:rPr>
          <w:rFonts w:ascii="Times New Roman" w:eastAsia="맑은 고딕" w:hAnsi="Times New Roman" w:hint="eastAsia"/>
          <w:b/>
          <w:sz w:val="22"/>
          <w:lang w:eastAsia="ko-KR"/>
        </w:rPr>
        <w:t>1</w:t>
      </w:r>
      <w:r w:rsidRPr="00E901DC">
        <w:rPr>
          <w:rFonts w:ascii="Times New Roman" w:eastAsia="맑은 고딕" w:hAnsi="Times New Roman" w:hint="eastAsia"/>
          <w:b/>
          <w:sz w:val="22"/>
          <w:lang w:eastAsia="ko-KR"/>
        </w:rPr>
        <w:t xml:space="preserve">: </w:t>
      </w:r>
    </w:p>
    <w:p w14:paraId="0C054DA1" w14:textId="76F928D9" w:rsidR="003E31F9" w:rsidRPr="00D27D1A" w:rsidRDefault="00D27D1A" w:rsidP="00C169DD">
      <w:pPr>
        <w:pStyle w:val="af6"/>
        <w:numPr>
          <w:ilvl w:val="0"/>
          <w:numId w:val="27"/>
        </w:numPr>
        <w:spacing w:before="240"/>
        <w:ind w:leftChars="0"/>
        <w:rPr>
          <w:rFonts w:ascii="Times New Roman" w:hAnsi="Times New Roman"/>
          <w:b/>
          <w:color w:val="000000"/>
          <w:sz w:val="22"/>
          <w:szCs w:val="20"/>
        </w:rPr>
      </w:pPr>
      <w:r>
        <w:rPr>
          <w:rFonts w:ascii="Times New Roman" w:hAnsi="Times New Roman" w:hint="eastAsia"/>
          <w:b/>
          <w:color w:val="000000"/>
          <w:sz w:val="22"/>
          <w:szCs w:val="20"/>
          <w:lang w:eastAsia="ko-KR"/>
        </w:rPr>
        <w:t xml:space="preserve">In case of single RACH configuration for </w:t>
      </w:r>
      <w:r w:rsidRPr="00D27D1A">
        <w:rPr>
          <w:rFonts w:ascii="Times New Roman" w:hAnsi="Times New Roman"/>
          <w:b/>
          <w:color w:val="000000"/>
          <w:sz w:val="22"/>
          <w:szCs w:val="20"/>
          <w:lang w:eastAsia="ko-KR"/>
        </w:rPr>
        <w:t>SBFD-aware UE</w:t>
      </w:r>
      <w:r w:rsidRPr="00D27D1A">
        <w:rPr>
          <w:rFonts w:ascii="Times New Roman" w:hAnsi="Times New Roman" w:hint="eastAsia"/>
          <w:b/>
          <w:color w:val="000000"/>
          <w:sz w:val="22"/>
          <w:szCs w:val="20"/>
          <w:lang w:eastAsia="ko-KR"/>
        </w:rPr>
        <w:t>,</w:t>
      </w:r>
      <w:r>
        <w:rPr>
          <w:rFonts w:ascii="Times New Roman" w:hAnsi="Times New Roman" w:hint="eastAsia"/>
          <w:b/>
          <w:color w:val="000000"/>
          <w:sz w:val="22"/>
          <w:szCs w:val="20"/>
          <w:lang w:eastAsia="ko-KR"/>
        </w:rPr>
        <w:t xml:space="preserve"> the simplest way is legacy SSB to RO mapping is carried out before application of validation rule.</w:t>
      </w:r>
    </w:p>
    <w:p w14:paraId="559E90BC" w14:textId="32EDAE3C" w:rsidR="00D27D1A" w:rsidRPr="00E901DC" w:rsidRDefault="00D27D1A" w:rsidP="00D27D1A">
      <w:pPr>
        <w:spacing w:before="240"/>
        <w:rPr>
          <w:rFonts w:ascii="Times New Roman" w:eastAsia="맑은 고딕" w:hAnsi="Times New Roman"/>
          <w:b/>
          <w:sz w:val="22"/>
          <w:lang w:eastAsia="ko-KR"/>
        </w:rPr>
      </w:pPr>
      <w:r>
        <w:rPr>
          <w:rFonts w:ascii="Times New Roman" w:eastAsia="맑은 고딕" w:hAnsi="Times New Roman"/>
          <w:b/>
          <w:sz w:val="22"/>
          <w:lang w:eastAsia="ko-KR"/>
        </w:rPr>
        <w:t>Proposal</w:t>
      </w:r>
      <w:r w:rsidRPr="00E901DC">
        <w:rPr>
          <w:rFonts w:ascii="Times New Roman" w:eastAsia="맑은 고딕" w:hAnsi="Times New Roman" w:hint="eastAsia"/>
          <w:b/>
          <w:sz w:val="22"/>
          <w:lang w:eastAsia="ko-KR"/>
        </w:rPr>
        <w:t xml:space="preserve"> #</w:t>
      </w:r>
      <w:r>
        <w:rPr>
          <w:rFonts w:ascii="Times New Roman" w:eastAsia="맑은 고딕" w:hAnsi="Times New Roman" w:hint="eastAsia"/>
          <w:b/>
          <w:sz w:val="22"/>
          <w:lang w:eastAsia="ko-KR"/>
        </w:rPr>
        <w:t>1</w:t>
      </w:r>
      <w:r w:rsidRPr="00E901DC">
        <w:rPr>
          <w:rFonts w:ascii="Times New Roman" w:eastAsia="맑은 고딕" w:hAnsi="Times New Roman" w:hint="eastAsia"/>
          <w:b/>
          <w:sz w:val="22"/>
          <w:lang w:eastAsia="ko-KR"/>
        </w:rPr>
        <w:t xml:space="preserve">: </w:t>
      </w:r>
    </w:p>
    <w:p w14:paraId="4C7ED344" w14:textId="3FE2A3E6" w:rsidR="00D27D1A" w:rsidRDefault="00D27D1A" w:rsidP="00D27D1A">
      <w:pPr>
        <w:pStyle w:val="af6"/>
        <w:numPr>
          <w:ilvl w:val="0"/>
          <w:numId w:val="27"/>
        </w:numPr>
        <w:spacing w:before="240"/>
        <w:ind w:leftChars="0"/>
        <w:rPr>
          <w:rFonts w:ascii="Times New Roman" w:hAnsi="Times New Roman"/>
          <w:b/>
          <w:color w:val="000000"/>
          <w:sz w:val="22"/>
          <w:szCs w:val="20"/>
          <w:lang w:eastAsia="ko-KR"/>
        </w:rPr>
      </w:pPr>
      <w:r>
        <w:rPr>
          <w:rFonts w:ascii="Times New Roman" w:hAnsi="Times New Roman" w:hint="eastAsia"/>
          <w:b/>
          <w:color w:val="000000"/>
          <w:sz w:val="22"/>
          <w:szCs w:val="20"/>
          <w:lang w:eastAsia="ko-KR"/>
        </w:rPr>
        <w:t>For single RACH configuration, RAN #1 needs to consider following procedures for less specification impact.</w:t>
      </w:r>
    </w:p>
    <w:p w14:paraId="1BE8A1DB" w14:textId="681228A9" w:rsidR="00D27D1A" w:rsidRDefault="00D27D1A" w:rsidP="00D27D1A">
      <w:pPr>
        <w:pStyle w:val="af6"/>
        <w:numPr>
          <w:ilvl w:val="1"/>
          <w:numId w:val="27"/>
        </w:numPr>
        <w:spacing w:before="240"/>
        <w:ind w:leftChars="0"/>
        <w:rPr>
          <w:rFonts w:ascii="Times New Roman" w:hAnsi="Times New Roman"/>
          <w:b/>
          <w:color w:val="000000"/>
          <w:sz w:val="22"/>
          <w:szCs w:val="20"/>
          <w:lang w:eastAsia="ko-KR"/>
        </w:rPr>
      </w:pPr>
      <w:r>
        <w:rPr>
          <w:rFonts w:ascii="Times New Roman" w:hAnsi="Times New Roman" w:hint="eastAsia"/>
          <w:b/>
          <w:color w:val="000000"/>
          <w:sz w:val="22"/>
          <w:szCs w:val="20"/>
          <w:lang w:eastAsia="ko-KR"/>
        </w:rPr>
        <w:t>L</w:t>
      </w:r>
      <w:r w:rsidRPr="00D27D1A">
        <w:rPr>
          <w:rFonts w:ascii="Times New Roman" w:hAnsi="Times New Roman"/>
          <w:b/>
          <w:color w:val="000000"/>
          <w:sz w:val="22"/>
          <w:szCs w:val="20"/>
          <w:lang w:eastAsia="ko-KR"/>
        </w:rPr>
        <w:t>egacy SSB to RO mapping</w:t>
      </w:r>
      <w:r>
        <w:rPr>
          <w:rFonts w:ascii="Times New Roman" w:hAnsi="Times New Roman" w:hint="eastAsia"/>
          <w:b/>
          <w:color w:val="000000"/>
          <w:sz w:val="22"/>
          <w:szCs w:val="20"/>
          <w:lang w:eastAsia="ko-KR"/>
        </w:rPr>
        <w:t xml:space="preserve"> rule</w:t>
      </w:r>
      <w:r w:rsidRPr="00D27D1A">
        <w:rPr>
          <w:rFonts w:ascii="Times New Roman" w:hAnsi="Times New Roman"/>
          <w:b/>
          <w:color w:val="000000"/>
          <w:sz w:val="22"/>
          <w:szCs w:val="20"/>
          <w:lang w:eastAsia="ko-KR"/>
        </w:rPr>
        <w:t xml:space="preserve"> </w:t>
      </w:r>
      <w:r w:rsidRPr="00D27D1A">
        <w:rPr>
          <w:rFonts w:ascii="Times New Roman" w:hAnsi="Times New Roman" w:hint="eastAsia"/>
          <w:b/>
          <w:color w:val="000000"/>
          <w:sz w:val="22"/>
          <w:szCs w:val="20"/>
          <w:lang w:eastAsia="ko-KR"/>
        </w:rPr>
        <w:t>needs to be</w:t>
      </w:r>
      <w:r w:rsidRPr="00D27D1A">
        <w:rPr>
          <w:rFonts w:ascii="Times New Roman" w:hAnsi="Times New Roman"/>
          <w:b/>
          <w:color w:val="000000"/>
          <w:sz w:val="22"/>
          <w:szCs w:val="20"/>
          <w:lang w:eastAsia="ko-KR"/>
        </w:rPr>
        <w:t xml:space="preserve"> carried out before</w:t>
      </w:r>
      <w:r>
        <w:rPr>
          <w:rFonts w:ascii="Times New Roman" w:hAnsi="Times New Roman" w:hint="eastAsia"/>
          <w:b/>
          <w:color w:val="000000"/>
          <w:sz w:val="22"/>
          <w:szCs w:val="20"/>
          <w:lang w:eastAsia="ko-KR"/>
        </w:rPr>
        <w:t xml:space="preserve"> </w:t>
      </w:r>
      <w:proofErr w:type="spellStart"/>
      <w:r>
        <w:rPr>
          <w:rFonts w:ascii="Times New Roman" w:hAnsi="Times New Roman" w:hint="eastAsia"/>
          <w:b/>
          <w:color w:val="000000"/>
          <w:sz w:val="22"/>
          <w:szCs w:val="20"/>
          <w:lang w:eastAsia="ko-KR"/>
        </w:rPr>
        <w:t>a</w:t>
      </w:r>
      <w:r>
        <w:rPr>
          <w:rFonts w:ascii="Times New Roman" w:hAnsi="Times New Roman"/>
          <w:b/>
          <w:color w:val="000000"/>
          <w:sz w:val="22"/>
          <w:szCs w:val="20"/>
          <w:lang w:eastAsia="ko-KR"/>
        </w:rPr>
        <w:t>ppling</w:t>
      </w:r>
      <w:proofErr w:type="spellEnd"/>
      <w:r w:rsidRPr="00D27D1A">
        <w:rPr>
          <w:rFonts w:ascii="Times New Roman" w:hAnsi="Times New Roman" w:hint="eastAsia"/>
          <w:b/>
          <w:color w:val="000000"/>
          <w:sz w:val="22"/>
          <w:szCs w:val="20"/>
          <w:lang w:eastAsia="ko-KR"/>
        </w:rPr>
        <w:t xml:space="preserve"> </w:t>
      </w:r>
      <w:r w:rsidRPr="00D27D1A">
        <w:rPr>
          <w:rFonts w:ascii="Times New Roman" w:hAnsi="Times New Roman"/>
          <w:b/>
          <w:color w:val="000000"/>
          <w:sz w:val="22"/>
          <w:szCs w:val="20"/>
          <w:lang w:eastAsia="ko-KR"/>
        </w:rPr>
        <w:t>validation rule</w:t>
      </w:r>
      <w:r w:rsidRPr="00D27D1A">
        <w:rPr>
          <w:rFonts w:ascii="Times New Roman" w:hAnsi="Times New Roman" w:hint="eastAsia"/>
          <w:b/>
          <w:color w:val="000000"/>
          <w:sz w:val="22"/>
          <w:szCs w:val="20"/>
          <w:lang w:eastAsia="ko-KR"/>
        </w:rPr>
        <w:t xml:space="preserve"> for RO</w:t>
      </w:r>
      <w:r>
        <w:rPr>
          <w:rFonts w:ascii="Times New Roman" w:hAnsi="Times New Roman" w:hint="eastAsia"/>
          <w:b/>
          <w:color w:val="000000"/>
          <w:sz w:val="22"/>
          <w:szCs w:val="20"/>
          <w:lang w:eastAsia="ko-KR"/>
        </w:rPr>
        <w:t>s.</w:t>
      </w:r>
    </w:p>
    <w:p w14:paraId="66CF4395" w14:textId="108C0E6D" w:rsidR="00D27D1A" w:rsidRPr="00D27D1A" w:rsidRDefault="00D27D1A" w:rsidP="00D27D1A">
      <w:pPr>
        <w:pStyle w:val="af6"/>
        <w:numPr>
          <w:ilvl w:val="1"/>
          <w:numId w:val="27"/>
        </w:numPr>
        <w:spacing w:before="240"/>
        <w:ind w:leftChars="0"/>
        <w:rPr>
          <w:rFonts w:ascii="Times New Roman" w:hAnsi="Times New Roman"/>
          <w:b/>
          <w:color w:val="000000"/>
          <w:sz w:val="22"/>
          <w:szCs w:val="20"/>
          <w:lang w:eastAsia="ko-KR"/>
        </w:rPr>
      </w:pPr>
      <w:r>
        <w:rPr>
          <w:rFonts w:ascii="Times New Roman" w:hAnsi="Times New Roman" w:hint="eastAsia"/>
          <w:b/>
          <w:color w:val="000000"/>
          <w:sz w:val="22"/>
          <w:szCs w:val="20"/>
          <w:lang w:eastAsia="ko-KR"/>
        </w:rPr>
        <w:t xml:space="preserve">Allowing </w:t>
      </w:r>
      <w:r w:rsidRPr="00D27D1A">
        <w:rPr>
          <w:rFonts w:ascii="Times New Roman" w:hAnsi="Times New Roman"/>
          <w:b/>
          <w:color w:val="000000"/>
          <w:sz w:val="22"/>
          <w:szCs w:val="20"/>
          <w:lang w:eastAsia="ko-KR"/>
        </w:rPr>
        <w:t xml:space="preserve">UE </w:t>
      </w:r>
      <w:r w:rsidRPr="00D27D1A">
        <w:rPr>
          <w:rFonts w:ascii="Times New Roman" w:hAnsi="Times New Roman" w:hint="eastAsia"/>
          <w:b/>
          <w:color w:val="000000"/>
          <w:sz w:val="22"/>
          <w:szCs w:val="20"/>
          <w:lang w:eastAsia="ko-KR"/>
        </w:rPr>
        <w:t xml:space="preserve">to </w:t>
      </w:r>
      <w:r w:rsidRPr="00D27D1A">
        <w:rPr>
          <w:rFonts w:ascii="Times New Roman" w:hAnsi="Times New Roman"/>
          <w:b/>
          <w:color w:val="000000"/>
          <w:sz w:val="22"/>
          <w:szCs w:val="20"/>
          <w:lang w:eastAsia="ko-KR"/>
        </w:rPr>
        <w:t>transmit msg1 through the one RO among the valid ROs even though RO associated with best RSRP</w:t>
      </w:r>
      <w:r w:rsidRPr="00D27D1A">
        <w:rPr>
          <w:rFonts w:ascii="Times New Roman" w:hAnsi="Times New Roman" w:hint="eastAsia"/>
          <w:b/>
          <w:color w:val="000000"/>
          <w:sz w:val="22"/>
          <w:szCs w:val="20"/>
          <w:lang w:eastAsia="ko-KR"/>
        </w:rPr>
        <w:t xml:space="preserve"> is not included</w:t>
      </w:r>
      <w:r>
        <w:rPr>
          <w:rFonts w:ascii="Times New Roman" w:hAnsi="Times New Roman" w:hint="eastAsia"/>
          <w:b/>
          <w:color w:val="000000"/>
          <w:sz w:val="22"/>
          <w:szCs w:val="20"/>
          <w:lang w:eastAsia="ko-KR"/>
        </w:rPr>
        <w:t>.</w:t>
      </w:r>
    </w:p>
    <w:p w14:paraId="7E006006" w14:textId="77777777" w:rsidR="00D27D1A" w:rsidRPr="00D27D1A" w:rsidRDefault="00D27D1A" w:rsidP="00C169DD">
      <w:pPr>
        <w:rPr>
          <w:lang w:eastAsia="ko-KR"/>
        </w:rPr>
      </w:pPr>
    </w:p>
    <w:p w14:paraId="3DF7A3E9" w14:textId="77777777" w:rsidR="00C169DD" w:rsidRPr="00C169DD" w:rsidRDefault="00C169DD" w:rsidP="00C169DD">
      <w:pPr>
        <w:rPr>
          <w:lang w:eastAsia="ko-KR"/>
        </w:rPr>
      </w:pPr>
    </w:p>
    <w:p w14:paraId="627BCB78" w14:textId="17F22B5F" w:rsidR="003E7D5E" w:rsidRDefault="003E7D5E" w:rsidP="003E7D5E">
      <w:pPr>
        <w:pStyle w:val="2"/>
        <w:rPr>
          <w:rFonts w:ascii="Times New Roman" w:hAnsi="Times New Roman"/>
          <w:i w:val="0"/>
          <w:sz w:val="22"/>
          <w:szCs w:val="22"/>
          <w:u w:val="single"/>
          <w:lang w:eastAsia="ko-KR"/>
        </w:rPr>
      </w:pPr>
      <w:r>
        <w:rPr>
          <w:rFonts w:ascii="Times New Roman" w:hAnsi="Times New Roman" w:hint="eastAsia"/>
          <w:i w:val="0"/>
          <w:sz w:val="22"/>
          <w:szCs w:val="22"/>
          <w:u w:val="single"/>
          <w:lang w:eastAsia="ko-KR"/>
        </w:rPr>
        <w:t xml:space="preserve">Preamble </w:t>
      </w:r>
      <w:r w:rsidR="003046E6">
        <w:rPr>
          <w:rFonts w:ascii="Times New Roman" w:hAnsi="Times New Roman"/>
          <w:i w:val="0"/>
          <w:sz w:val="22"/>
          <w:szCs w:val="22"/>
          <w:u w:val="single"/>
          <w:lang w:eastAsia="ko-KR"/>
        </w:rPr>
        <w:t>sequence</w:t>
      </w:r>
      <w:r w:rsidR="003046E6">
        <w:rPr>
          <w:rFonts w:ascii="Times New Roman" w:hAnsi="Times New Roman" w:hint="eastAsia"/>
          <w:i w:val="0"/>
          <w:sz w:val="22"/>
          <w:szCs w:val="22"/>
          <w:u w:val="single"/>
          <w:lang w:eastAsia="ko-KR"/>
        </w:rPr>
        <w:t xml:space="preserve"> </w:t>
      </w:r>
      <w:r>
        <w:rPr>
          <w:rFonts w:ascii="Times New Roman" w:hAnsi="Times New Roman" w:hint="eastAsia"/>
          <w:i w:val="0"/>
          <w:sz w:val="22"/>
          <w:szCs w:val="22"/>
          <w:u w:val="single"/>
          <w:lang w:eastAsia="ko-KR"/>
        </w:rPr>
        <w:t>repetition</w:t>
      </w:r>
    </w:p>
    <w:p w14:paraId="0EB9F1EF" w14:textId="5B40CE3D" w:rsidR="003E7D5E" w:rsidRDefault="00F3016D" w:rsidP="00F3016D">
      <w:pPr>
        <w:ind w:firstLineChars="50" w:firstLine="100"/>
        <w:rPr>
          <w:lang w:eastAsia="ko-KR"/>
        </w:rPr>
      </w:pPr>
      <w:r>
        <w:rPr>
          <w:rFonts w:hint="eastAsia"/>
          <w:lang w:eastAsia="ko-KR"/>
        </w:rPr>
        <w:t>According to previous meeting [</w:t>
      </w:r>
      <w:r w:rsidR="00C169DD">
        <w:rPr>
          <w:rFonts w:hint="eastAsia"/>
          <w:lang w:eastAsia="ko-KR"/>
        </w:rPr>
        <w:t>2</w:t>
      </w:r>
      <w:r>
        <w:rPr>
          <w:rFonts w:hint="eastAsia"/>
          <w:lang w:eastAsia="ko-KR"/>
        </w:rPr>
        <w:t xml:space="preserve">] as shown in below, a slot can be composed of both SBFD symbols and non-SBFD symbols. </w:t>
      </w:r>
    </w:p>
    <w:p w14:paraId="25E64FB3" w14:textId="77777777" w:rsidR="00F3016D" w:rsidRDefault="00F3016D" w:rsidP="00F3016D">
      <w:pPr>
        <w:ind w:firstLineChars="50" w:firstLine="100"/>
        <w:rPr>
          <w:lang w:eastAsia="ko-KR"/>
        </w:rPr>
      </w:pPr>
    </w:p>
    <w:tbl>
      <w:tblPr>
        <w:tblStyle w:val="ac"/>
        <w:tblW w:w="0" w:type="auto"/>
        <w:tblLook w:val="04A0" w:firstRow="1" w:lastRow="0" w:firstColumn="1" w:lastColumn="0" w:noHBand="0" w:noVBand="1"/>
      </w:tblPr>
      <w:tblGrid>
        <w:gridCol w:w="9631"/>
      </w:tblGrid>
      <w:tr w:rsidR="00F3016D" w14:paraId="4ABEB73A" w14:textId="77777777" w:rsidTr="00F3016D">
        <w:tc>
          <w:tcPr>
            <w:tcW w:w="9631" w:type="dxa"/>
          </w:tcPr>
          <w:p w14:paraId="73A3F365" w14:textId="77777777" w:rsidR="00F3016D" w:rsidRPr="009D3C3D" w:rsidRDefault="00F3016D" w:rsidP="00F3016D">
            <w:pPr>
              <w:rPr>
                <w:rFonts w:eastAsia="맑은 고딕"/>
                <w:b/>
                <w:highlight w:val="green"/>
                <w:lang w:eastAsia="zh-CN"/>
              </w:rPr>
            </w:pPr>
            <w:r w:rsidRPr="009D3C3D">
              <w:rPr>
                <w:rFonts w:eastAsia="맑은 고딕"/>
                <w:b/>
                <w:highlight w:val="green"/>
                <w:lang w:eastAsia="zh-CN"/>
              </w:rPr>
              <w:t>Agreement</w:t>
            </w:r>
          </w:p>
          <w:p w14:paraId="2A1A370D" w14:textId="434D1DBA" w:rsidR="00F3016D" w:rsidRPr="00F3016D" w:rsidRDefault="00F3016D" w:rsidP="003E7D5E">
            <w:pPr>
              <w:rPr>
                <w:rFonts w:eastAsia="맑은 고딕"/>
                <w:lang w:eastAsia="ko-KR"/>
              </w:rPr>
            </w:pPr>
            <w:r w:rsidRPr="009D3C3D">
              <w:rPr>
                <w:rFonts w:eastAsia="맑은 고딕"/>
                <w:lang w:eastAsia="zh-CN"/>
              </w:rPr>
              <w:t xml:space="preserve">A </w:t>
            </w:r>
            <w:r w:rsidR="00BF0419" w:rsidRPr="009D3C3D">
              <w:rPr>
                <w:rFonts w:eastAsia="맑은 고딕"/>
                <w:lang w:eastAsia="zh-CN"/>
              </w:rPr>
              <w:t>slot can consist of SBFD symbols and non-SBFD symbols</w:t>
            </w:r>
            <w:r w:rsidRPr="009D3C3D">
              <w:rPr>
                <w:rFonts w:eastAsia="맑은 고딕"/>
                <w:lang w:eastAsia="zh-CN"/>
              </w:rPr>
              <w:t>.</w:t>
            </w:r>
          </w:p>
        </w:tc>
      </w:tr>
    </w:tbl>
    <w:p w14:paraId="1641137A" w14:textId="77777777" w:rsidR="00F3016D" w:rsidRDefault="00F3016D" w:rsidP="003E7D5E">
      <w:pPr>
        <w:rPr>
          <w:lang w:eastAsia="ko-KR"/>
        </w:rPr>
      </w:pPr>
      <w:r>
        <w:rPr>
          <w:rFonts w:hint="eastAsia"/>
          <w:lang w:eastAsia="ko-KR"/>
        </w:rPr>
        <w:t xml:space="preserve"> </w:t>
      </w:r>
    </w:p>
    <w:p w14:paraId="73FFF447" w14:textId="11402D2B" w:rsidR="00BF0419" w:rsidRPr="003357C1" w:rsidRDefault="00843B85" w:rsidP="00BF0419">
      <w:pPr>
        <w:ind w:firstLineChars="50" w:firstLine="100"/>
        <w:rPr>
          <w:lang w:eastAsia="ko-KR"/>
        </w:rPr>
      </w:pPr>
      <w:r>
        <w:rPr>
          <w:rFonts w:hint="eastAsia"/>
          <w:lang w:eastAsia="ko-KR"/>
        </w:rPr>
        <w:t>And t</w:t>
      </w:r>
      <w:r w:rsidR="00F3016D">
        <w:rPr>
          <w:rFonts w:hint="eastAsia"/>
          <w:lang w:eastAsia="ko-KR"/>
        </w:rPr>
        <w:t xml:space="preserve">hen maximum </w:t>
      </w:r>
      <w:r w:rsidR="007547A3">
        <w:rPr>
          <w:rFonts w:hint="eastAsia"/>
          <w:lang w:eastAsia="ko-KR"/>
        </w:rPr>
        <w:t>12 sequence repetition (e.g. format B4)</w:t>
      </w:r>
      <w:r w:rsidR="00F3016D">
        <w:rPr>
          <w:rFonts w:hint="eastAsia"/>
          <w:lang w:eastAsia="ko-KR"/>
        </w:rPr>
        <w:t xml:space="preserve"> can be located within a PRACH slot in accordance with current specification. </w:t>
      </w:r>
      <w:r w:rsidRPr="00843B85">
        <w:rPr>
          <w:lang w:eastAsia="ko-KR"/>
        </w:rPr>
        <w:t>A figure #</w:t>
      </w:r>
      <w:r w:rsidR="00BF0419">
        <w:rPr>
          <w:rFonts w:hint="eastAsia"/>
          <w:lang w:eastAsia="ko-KR"/>
        </w:rPr>
        <w:t>2</w:t>
      </w:r>
      <w:r w:rsidRPr="00843B85">
        <w:rPr>
          <w:lang w:eastAsia="ko-KR"/>
        </w:rPr>
        <w:t xml:space="preserve"> shows the case that </w:t>
      </w:r>
      <w:r w:rsidR="00BF0419">
        <w:rPr>
          <w:rFonts w:hint="eastAsia"/>
          <w:lang w:eastAsia="ko-KR"/>
        </w:rPr>
        <w:t xml:space="preserve">format A3 is configured for </w:t>
      </w:r>
      <w:r w:rsidR="00BF0419" w:rsidRPr="009D3C3D">
        <w:rPr>
          <w:lang w:eastAsia="x-none"/>
        </w:rPr>
        <w:t>SBFD aware UEs</w:t>
      </w:r>
      <w:r w:rsidRPr="00843B85">
        <w:rPr>
          <w:lang w:eastAsia="ko-KR"/>
        </w:rPr>
        <w:t>.</w:t>
      </w:r>
      <w:r>
        <w:rPr>
          <w:rFonts w:hint="eastAsia"/>
          <w:lang w:eastAsia="ko-KR"/>
        </w:rPr>
        <w:t xml:space="preserve"> In that case, if non-SBFD symbols are configured within the same slot, UE needs to decide </w:t>
      </w:r>
      <w:r>
        <w:rPr>
          <w:lang w:eastAsia="ko-KR"/>
        </w:rPr>
        <w:t>whether</w:t>
      </w:r>
      <w:r>
        <w:rPr>
          <w:rFonts w:hint="eastAsia"/>
          <w:lang w:eastAsia="ko-KR"/>
        </w:rPr>
        <w:t xml:space="preserve"> to transmit msg1 repeatedly</w:t>
      </w:r>
      <w:r w:rsidR="00BF0419">
        <w:rPr>
          <w:rFonts w:hint="eastAsia"/>
          <w:lang w:eastAsia="ko-KR"/>
        </w:rPr>
        <w:t xml:space="preserve"> until the end of valid symbol</w:t>
      </w:r>
      <w:r>
        <w:rPr>
          <w:rFonts w:hint="eastAsia"/>
          <w:lang w:eastAsia="ko-KR"/>
        </w:rPr>
        <w:t xml:space="preserve"> or not</w:t>
      </w:r>
      <w:r w:rsidR="00BF0419">
        <w:rPr>
          <w:rFonts w:hint="eastAsia"/>
          <w:lang w:eastAsia="ko-KR"/>
        </w:rPr>
        <w:t xml:space="preserve">. </w:t>
      </w:r>
      <w:r w:rsidR="009026A2">
        <w:rPr>
          <w:rFonts w:hint="eastAsia"/>
          <w:lang w:eastAsia="ko-KR"/>
        </w:rPr>
        <w:t xml:space="preserve">To resolve the problem, two ways can be considered. The one way is that RAN 1 makes UE does not expect to </w:t>
      </w:r>
      <w:r w:rsidR="009026A2">
        <w:rPr>
          <w:lang w:eastAsia="ko-KR"/>
        </w:rPr>
        <w:t>receive</w:t>
      </w:r>
      <w:r w:rsidR="009026A2">
        <w:rPr>
          <w:rFonts w:hint="eastAsia"/>
          <w:lang w:eastAsia="ko-KR"/>
        </w:rPr>
        <w:t xml:space="preserve"> the configuration index causing the issue. The other way is RAN1 decides </w:t>
      </w:r>
      <w:r w:rsidR="009026A2">
        <w:rPr>
          <w:lang w:eastAsia="ko-KR"/>
        </w:rPr>
        <w:t>whether</w:t>
      </w:r>
      <w:r w:rsidR="009026A2">
        <w:rPr>
          <w:rFonts w:hint="eastAsia"/>
          <w:lang w:eastAsia="ko-KR"/>
        </w:rPr>
        <w:t xml:space="preserve"> UE transmits </w:t>
      </w:r>
      <w:r w:rsidR="009026A2">
        <w:rPr>
          <w:lang w:eastAsia="ko-KR"/>
        </w:rPr>
        <w:t>repeated</w:t>
      </w:r>
      <w:r w:rsidR="009026A2">
        <w:rPr>
          <w:rFonts w:hint="eastAsia"/>
          <w:lang w:eastAsia="ko-KR"/>
        </w:rPr>
        <w:t xml:space="preserve"> msg1 within valid</w:t>
      </w:r>
      <w:r w:rsidR="00BF0419">
        <w:rPr>
          <w:rFonts w:hint="eastAsia"/>
          <w:lang w:eastAsia="ko-KR"/>
        </w:rPr>
        <w:t xml:space="preserve"> time duration </w:t>
      </w:r>
      <w:r w:rsidR="009026A2">
        <w:rPr>
          <w:rFonts w:hint="eastAsia"/>
          <w:lang w:eastAsia="ko-KR"/>
        </w:rPr>
        <w:t xml:space="preserve">or not (Skip msg1). </w:t>
      </w:r>
      <w:r w:rsidR="00BF0419" w:rsidRPr="00BF0419">
        <w:rPr>
          <w:lang w:eastAsia="ko-KR"/>
        </w:rPr>
        <w:t xml:space="preserve">Although </w:t>
      </w:r>
      <w:r w:rsidR="00BF0419">
        <w:rPr>
          <w:rFonts w:hint="eastAsia"/>
          <w:lang w:eastAsia="ko-KR"/>
        </w:rPr>
        <w:t xml:space="preserve">UE </w:t>
      </w:r>
      <w:r w:rsidR="00BF0419" w:rsidRPr="00BF0419">
        <w:rPr>
          <w:lang w:eastAsia="ko-KR"/>
        </w:rPr>
        <w:t xml:space="preserve">may not be able to send as many </w:t>
      </w:r>
      <w:r w:rsidR="00BF0419">
        <w:rPr>
          <w:lang w:eastAsia="ko-KR"/>
        </w:rPr>
        <w:t>repeated</w:t>
      </w:r>
      <w:r w:rsidR="00BF0419">
        <w:rPr>
          <w:rFonts w:hint="eastAsia"/>
          <w:lang w:eastAsia="ko-KR"/>
        </w:rPr>
        <w:t xml:space="preserve"> </w:t>
      </w:r>
      <w:r w:rsidR="00BF0419" w:rsidRPr="00BF0419">
        <w:rPr>
          <w:lang w:eastAsia="ko-KR"/>
        </w:rPr>
        <w:t xml:space="preserve">sequence as </w:t>
      </w:r>
      <w:r w:rsidR="00BF0419">
        <w:rPr>
          <w:rFonts w:hint="eastAsia"/>
          <w:lang w:eastAsia="ko-KR"/>
        </w:rPr>
        <w:t>indication</w:t>
      </w:r>
      <w:r w:rsidR="00BF0419" w:rsidRPr="00BF0419">
        <w:rPr>
          <w:lang w:eastAsia="ko-KR"/>
        </w:rPr>
        <w:t xml:space="preserve">, we believe it is more desirable to expect </w:t>
      </w:r>
      <w:r w:rsidR="00BF0419">
        <w:rPr>
          <w:rFonts w:hint="eastAsia"/>
          <w:lang w:eastAsia="ko-KR"/>
        </w:rPr>
        <w:t>UE</w:t>
      </w:r>
      <w:r w:rsidR="00BF0419" w:rsidRPr="00BF0419">
        <w:rPr>
          <w:lang w:eastAsia="ko-KR"/>
        </w:rPr>
        <w:t xml:space="preserve"> to </w:t>
      </w:r>
      <w:r w:rsidR="00BF0419">
        <w:rPr>
          <w:lang w:eastAsia="ko-KR"/>
        </w:rPr>
        <w:t>transmit</w:t>
      </w:r>
      <w:r w:rsidR="00BF0419">
        <w:rPr>
          <w:rFonts w:hint="eastAsia"/>
          <w:lang w:eastAsia="ko-KR"/>
        </w:rPr>
        <w:t xml:space="preserve"> </w:t>
      </w:r>
      <w:r w:rsidR="00BF0419">
        <w:rPr>
          <w:lang w:eastAsia="ko-KR"/>
        </w:rPr>
        <w:t>sequence</w:t>
      </w:r>
      <w:r w:rsidR="00BF0419" w:rsidRPr="00BF0419">
        <w:rPr>
          <w:lang w:eastAsia="ko-KR"/>
        </w:rPr>
        <w:t xml:space="preserve"> as many as possible </w:t>
      </w:r>
      <w:r w:rsidR="00BF0419">
        <w:rPr>
          <w:rFonts w:hint="eastAsia"/>
          <w:lang w:eastAsia="ko-KR"/>
        </w:rPr>
        <w:t>withing the valid time</w:t>
      </w:r>
      <w:r w:rsidR="00BF0419" w:rsidRPr="00BF0419">
        <w:rPr>
          <w:lang w:eastAsia="ko-KR"/>
        </w:rPr>
        <w:t>.</w:t>
      </w:r>
      <w:r w:rsidR="00BF0419">
        <w:rPr>
          <w:rFonts w:hint="eastAsia"/>
          <w:lang w:eastAsia="ko-KR"/>
        </w:rPr>
        <w:t xml:space="preserve"> Furthermore, the remaining time can play a role as guard period.</w:t>
      </w:r>
      <w:r w:rsidR="003E31F9">
        <w:rPr>
          <w:rFonts w:hint="eastAsia"/>
          <w:lang w:eastAsia="ko-KR"/>
        </w:rPr>
        <w:t xml:space="preserve"> For example, as shown in figure #2, even though UE is </w:t>
      </w:r>
      <w:r w:rsidR="003E31F9">
        <w:rPr>
          <w:lang w:eastAsia="ko-KR"/>
        </w:rPr>
        <w:t>indicated</w:t>
      </w:r>
      <w:r w:rsidR="003E31F9">
        <w:rPr>
          <w:rFonts w:hint="eastAsia"/>
          <w:lang w:eastAsia="ko-KR"/>
        </w:rPr>
        <w:t xml:space="preserve"> to transmit 6 preamble </w:t>
      </w:r>
      <w:r w:rsidR="003E31F9">
        <w:rPr>
          <w:lang w:eastAsia="ko-KR"/>
        </w:rPr>
        <w:t>sequence</w:t>
      </w:r>
      <w:r w:rsidR="003E31F9">
        <w:rPr>
          <w:rFonts w:hint="eastAsia"/>
          <w:lang w:eastAsia="ko-KR"/>
        </w:rPr>
        <w:t xml:space="preserve"> repetition, only 5 repeated sequences are </w:t>
      </w:r>
      <w:r w:rsidR="003E31F9">
        <w:rPr>
          <w:lang w:eastAsia="ko-KR"/>
        </w:rPr>
        <w:t>transmitted</w:t>
      </w:r>
      <w:r w:rsidR="003E31F9">
        <w:rPr>
          <w:rFonts w:hint="eastAsia"/>
          <w:lang w:eastAsia="ko-KR"/>
        </w:rPr>
        <w:t xml:space="preserve"> to consider resource efficiency.  </w:t>
      </w:r>
    </w:p>
    <w:p w14:paraId="1D9E61BA" w14:textId="4FB92B6C" w:rsidR="00055AC7" w:rsidRDefault="00BF0419" w:rsidP="00F3016D">
      <w:pPr>
        <w:spacing w:before="240"/>
        <w:ind w:firstLineChars="50" w:firstLine="110"/>
        <w:jc w:val="center"/>
        <w:rPr>
          <w:rFonts w:ascii="Times New Roman" w:hAnsi="Times New Roman"/>
          <w:sz w:val="22"/>
          <w:lang w:eastAsia="ko-KR"/>
        </w:rPr>
      </w:pPr>
      <w:r>
        <w:rPr>
          <w:rFonts w:ascii="Times New Roman" w:hAnsi="Times New Roman"/>
          <w:noProof/>
          <w:sz w:val="22"/>
          <w:lang w:eastAsia="ko-KR"/>
        </w:rPr>
        <w:lastRenderedPageBreak/>
        <w:drawing>
          <wp:inline distT="0" distB="0" distL="0" distR="0" wp14:anchorId="6D8D67FA" wp14:editId="72079456">
            <wp:extent cx="4662948" cy="2022853"/>
            <wp:effectExtent l="0" t="0" r="0" b="0"/>
            <wp:docPr id="1726183444"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76479" cy="2028723"/>
                    </a:xfrm>
                    <a:prstGeom prst="rect">
                      <a:avLst/>
                    </a:prstGeom>
                    <a:noFill/>
                  </pic:spPr>
                </pic:pic>
              </a:graphicData>
            </a:graphic>
          </wp:inline>
        </w:drawing>
      </w:r>
    </w:p>
    <w:p w14:paraId="15A65D82" w14:textId="5B1B3345" w:rsidR="00BF0419" w:rsidRPr="007C74F5" w:rsidRDefault="00F3016D" w:rsidP="003E31F9">
      <w:pPr>
        <w:spacing w:before="240"/>
        <w:ind w:firstLineChars="50" w:firstLine="100"/>
        <w:jc w:val="center"/>
        <w:rPr>
          <w:szCs w:val="20"/>
          <w:lang w:eastAsia="ko-KR"/>
        </w:rPr>
      </w:pPr>
      <w:r>
        <w:rPr>
          <w:szCs w:val="20"/>
        </w:rPr>
        <w:t xml:space="preserve">Figure </w:t>
      </w:r>
      <w:r w:rsidR="00C169DD">
        <w:rPr>
          <w:rFonts w:hint="eastAsia"/>
          <w:szCs w:val="20"/>
          <w:lang w:eastAsia="ko-KR"/>
        </w:rPr>
        <w:t>2</w:t>
      </w:r>
      <w:r>
        <w:rPr>
          <w:szCs w:val="20"/>
        </w:rPr>
        <w:t>: the example of</w:t>
      </w:r>
      <w:r>
        <w:rPr>
          <w:rFonts w:hint="eastAsia"/>
          <w:szCs w:val="20"/>
        </w:rPr>
        <w:t xml:space="preserve"> </w:t>
      </w:r>
      <w:r w:rsidR="00BF0419">
        <w:rPr>
          <w:rFonts w:hint="eastAsia"/>
          <w:szCs w:val="20"/>
          <w:lang w:eastAsia="ko-KR"/>
        </w:rPr>
        <w:t xml:space="preserve">msg1(e.g. format A3) </w:t>
      </w:r>
      <w:r w:rsidR="00BF0419">
        <w:rPr>
          <w:szCs w:val="20"/>
          <w:lang w:eastAsia="ko-KR"/>
        </w:rPr>
        <w:t>transmission</w:t>
      </w:r>
      <w:r>
        <w:rPr>
          <w:rFonts w:hint="eastAsia"/>
          <w:szCs w:val="20"/>
          <w:lang w:eastAsia="ko-KR"/>
        </w:rPr>
        <w:t xml:space="preserve"> in single a slot.</w:t>
      </w:r>
    </w:p>
    <w:p w14:paraId="44EDEF5F" w14:textId="3D8AC6D1" w:rsidR="003357C1" w:rsidRPr="00E901DC" w:rsidRDefault="003357C1" w:rsidP="003357C1">
      <w:pPr>
        <w:spacing w:before="240"/>
        <w:rPr>
          <w:rFonts w:ascii="Times New Roman" w:eastAsia="맑은 고딕" w:hAnsi="Times New Roman"/>
          <w:b/>
          <w:sz w:val="22"/>
          <w:lang w:eastAsia="ko-KR"/>
        </w:rPr>
      </w:pPr>
      <w:r>
        <w:rPr>
          <w:rFonts w:ascii="Times New Roman" w:eastAsia="맑은 고딕" w:hAnsi="Times New Roman" w:hint="eastAsia"/>
          <w:b/>
          <w:sz w:val="22"/>
          <w:lang w:eastAsia="ko-KR"/>
        </w:rPr>
        <w:t xml:space="preserve">Observation </w:t>
      </w:r>
      <w:r w:rsidRPr="00E901DC">
        <w:rPr>
          <w:rFonts w:ascii="Times New Roman" w:eastAsia="맑은 고딕" w:hAnsi="Times New Roman" w:hint="eastAsia"/>
          <w:b/>
          <w:sz w:val="22"/>
          <w:lang w:eastAsia="ko-KR"/>
        </w:rPr>
        <w:t>#</w:t>
      </w:r>
      <w:r w:rsidR="00BF0419">
        <w:rPr>
          <w:rFonts w:ascii="Times New Roman" w:eastAsia="맑은 고딕" w:hAnsi="Times New Roman" w:hint="eastAsia"/>
          <w:b/>
          <w:sz w:val="22"/>
          <w:lang w:eastAsia="ko-KR"/>
        </w:rPr>
        <w:t>2</w:t>
      </w:r>
      <w:r w:rsidRPr="00E901DC">
        <w:rPr>
          <w:rFonts w:ascii="Times New Roman" w:eastAsia="맑은 고딕" w:hAnsi="Times New Roman" w:hint="eastAsia"/>
          <w:b/>
          <w:sz w:val="22"/>
          <w:lang w:eastAsia="ko-KR"/>
        </w:rPr>
        <w:t xml:space="preserve">: </w:t>
      </w:r>
    </w:p>
    <w:p w14:paraId="7704E946" w14:textId="331D44CE" w:rsidR="003357C1" w:rsidRPr="003E31F9" w:rsidRDefault="00BF0419" w:rsidP="003357C1">
      <w:pPr>
        <w:pStyle w:val="af6"/>
        <w:numPr>
          <w:ilvl w:val="0"/>
          <w:numId w:val="27"/>
        </w:numPr>
        <w:spacing w:before="240"/>
        <w:ind w:leftChars="0"/>
        <w:rPr>
          <w:rFonts w:ascii="Times New Roman" w:hAnsi="Times New Roman"/>
          <w:b/>
          <w:color w:val="000000"/>
          <w:sz w:val="22"/>
          <w:szCs w:val="20"/>
        </w:rPr>
      </w:pPr>
      <w:r w:rsidRPr="003E31F9">
        <w:rPr>
          <w:rFonts w:ascii="Times New Roman" w:hAnsi="Times New Roman" w:hint="eastAsia"/>
          <w:b/>
          <w:color w:val="000000"/>
          <w:sz w:val="22"/>
          <w:szCs w:val="20"/>
        </w:rPr>
        <w:t xml:space="preserve">UE </w:t>
      </w:r>
      <w:r w:rsidR="003E31F9" w:rsidRPr="003E31F9">
        <w:rPr>
          <w:rFonts w:ascii="Times New Roman" w:hAnsi="Times New Roman" w:hint="eastAsia"/>
          <w:b/>
          <w:color w:val="000000"/>
          <w:sz w:val="22"/>
          <w:szCs w:val="20"/>
        </w:rPr>
        <w:t>may not be able to</w:t>
      </w:r>
      <w:r w:rsidRPr="003E31F9">
        <w:rPr>
          <w:rFonts w:ascii="Times New Roman" w:hAnsi="Times New Roman" w:hint="eastAsia"/>
          <w:b/>
          <w:color w:val="000000"/>
          <w:sz w:val="22"/>
          <w:szCs w:val="20"/>
        </w:rPr>
        <w:t xml:space="preserve"> </w:t>
      </w:r>
      <w:r w:rsidRPr="003E31F9">
        <w:rPr>
          <w:rFonts w:ascii="Times New Roman" w:hAnsi="Times New Roman"/>
          <w:b/>
          <w:color w:val="000000"/>
          <w:sz w:val="22"/>
          <w:szCs w:val="20"/>
        </w:rPr>
        <w:t>transmit</w:t>
      </w:r>
      <w:r w:rsidRPr="003E31F9">
        <w:rPr>
          <w:rFonts w:ascii="Times New Roman" w:hAnsi="Times New Roman" w:hint="eastAsia"/>
          <w:b/>
          <w:color w:val="000000"/>
          <w:sz w:val="22"/>
          <w:szCs w:val="20"/>
        </w:rPr>
        <w:t xml:space="preserve"> msg1 </w:t>
      </w:r>
      <w:r w:rsidR="003E31F9" w:rsidRPr="003E31F9">
        <w:rPr>
          <w:rFonts w:ascii="Times New Roman" w:hAnsi="Times New Roman" w:hint="eastAsia"/>
          <w:b/>
          <w:color w:val="000000"/>
          <w:sz w:val="22"/>
          <w:szCs w:val="20"/>
        </w:rPr>
        <w:t xml:space="preserve">by using the configured preamble format exactly since the </w:t>
      </w:r>
      <w:r w:rsidR="003E31F9" w:rsidRPr="003E31F9">
        <w:rPr>
          <w:rFonts w:ascii="Times New Roman" w:hAnsi="Times New Roman"/>
          <w:b/>
          <w:color w:val="000000"/>
          <w:sz w:val="22"/>
          <w:szCs w:val="20"/>
        </w:rPr>
        <w:t>slot can consist of SBFD symbols and non-SBFD symbols</w:t>
      </w:r>
      <w:r w:rsidR="003E31F9" w:rsidRPr="003E31F9">
        <w:rPr>
          <w:rFonts w:ascii="Times New Roman" w:hAnsi="Times New Roman" w:hint="eastAsia"/>
          <w:b/>
          <w:color w:val="000000"/>
          <w:sz w:val="22"/>
          <w:szCs w:val="20"/>
        </w:rPr>
        <w:t>.</w:t>
      </w:r>
    </w:p>
    <w:p w14:paraId="6691CBC1" w14:textId="612AEC9E" w:rsidR="003E31F9" w:rsidRPr="00E901DC" w:rsidRDefault="003E31F9" w:rsidP="003E31F9">
      <w:pPr>
        <w:spacing w:before="240"/>
        <w:rPr>
          <w:rFonts w:ascii="Times New Roman" w:eastAsia="맑은 고딕" w:hAnsi="Times New Roman"/>
          <w:b/>
          <w:sz w:val="22"/>
          <w:lang w:eastAsia="ko-KR"/>
        </w:rPr>
      </w:pPr>
      <w:r>
        <w:rPr>
          <w:rFonts w:ascii="Times New Roman" w:eastAsia="맑은 고딕" w:hAnsi="Times New Roman"/>
          <w:b/>
          <w:sz w:val="22"/>
          <w:lang w:eastAsia="ko-KR"/>
        </w:rPr>
        <w:t>Proposal</w:t>
      </w:r>
      <w:r w:rsidRPr="00E901DC">
        <w:rPr>
          <w:rFonts w:ascii="Times New Roman" w:eastAsia="맑은 고딕" w:hAnsi="Times New Roman" w:hint="eastAsia"/>
          <w:b/>
          <w:sz w:val="22"/>
          <w:lang w:eastAsia="ko-KR"/>
        </w:rPr>
        <w:t xml:space="preserve"> #</w:t>
      </w:r>
      <w:r>
        <w:rPr>
          <w:rFonts w:ascii="Times New Roman" w:eastAsia="맑은 고딕" w:hAnsi="Times New Roman" w:hint="eastAsia"/>
          <w:b/>
          <w:sz w:val="22"/>
          <w:lang w:eastAsia="ko-KR"/>
        </w:rPr>
        <w:t>2</w:t>
      </w:r>
      <w:r w:rsidRPr="00E901DC">
        <w:rPr>
          <w:rFonts w:ascii="Times New Roman" w:eastAsia="맑은 고딕" w:hAnsi="Times New Roman" w:hint="eastAsia"/>
          <w:b/>
          <w:sz w:val="22"/>
          <w:lang w:eastAsia="ko-KR"/>
        </w:rPr>
        <w:t xml:space="preserve">: </w:t>
      </w:r>
    </w:p>
    <w:p w14:paraId="73C1A2DC" w14:textId="691A7E81" w:rsidR="003E31F9" w:rsidRPr="009457A4" w:rsidRDefault="003E31F9" w:rsidP="009457A4">
      <w:pPr>
        <w:pStyle w:val="af6"/>
        <w:numPr>
          <w:ilvl w:val="0"/>
          <w:numId w:val="27"/>
        </w:numPr>
        <w:spacing w:before="240"/>
        <w:ind w:leftChars="0"/>
        <w:rPr>
          <w:rFonts w:ascii="Times New Roman" w:hAnsi="Times New Roman"/>
          <w:b/>
          <w:color w:val="000000"/>
          <w:sz w:val="22"/>
          <w:szCs w:val="20"/>
        </w:rPr>
      </w:pPr>
      <w:r>
        <w:rPr>
          <w:rFonts w:ascii="Times New Roman" w:hAnsi="Times New Roman" w:hint="eastAsia"/>
          <w:b/>
          <w:color w:val="000000"/>
          <w:sz w:val="22"/>
          <w:szCs w:val="20"/>
          <w:lang w:eastAsia="ko-KR"/>
        </w:rPr>
        <w:t xml:space="preserve">RAN1 needs to consider allowing UE to </w:t>
      </w:r>
      <w:r w:rsidR="009457A4">
        <w:rPr>
          <w:rFonts w:ascii="Times New Roman" w:hAnsi="Times New Roman" w:hint="eastAsia"/>
          <w:b/>
          <w:color w:val="000000"/>
          <w:sz w:val="22"/>
          <w:szCs w:val="20"/>
          <w:lang w:eastAsia="ko-KR"/>
        </w:rPr>
        <w:t>readjust configured the number of</w:t>
      </w:r>
      <w:r>
        <w:rPr>
          <w:rFonts w:ascii="Times New Roman" w:hAnsi="Times New Roman" w:hint="eastAsia"/>
          <w:b/>
          <w:color w:val="000000"/>
          <w:sz w:val="22"/>
          <w:szCs w:val="20"/>
          <w:lang w:eastAsia="ko-KR"/>
        </w:rPr>
        <w:t xml:space="preserve"> repeated preamble </w:t>
      </w:r>
      <w:r w:rsidR="009457A4">
        <w:rPr>
          <w:rFonts w:ascii="Times New Roman" w:hAnsi="Times New Roman"/>
          <w:b/>
          <w:color w:val="000000"/>
          <w:sz w:val="22"/>
          <w:szCs w:val="20"/>
          <w:lang w:eastAsia="ko-KR"/>
        </w:rPr>
        <w:t>sequences</w:t>
      </w:r>
      <w:r w:rsidR="009457A4">
        <w:rPr>
          <w:rFonts w:ascii="Times New Roman" w:hAnsi="Times New Roman" w:hint="eastAsia"/>
          <w:b/>
          <w:color w:val="000000"/>
          <w:sz w:val="22"/>
          <w:szCs w:val="20"/>
          <w:lang w:eastAsia="ko-KR"/>
        </w:rPr>
        <w:t xml:space="preserve"> and it can </w:t>
      </w:r>
      <w:r w:rsidR="009457A4">
        <w:rPr>
          <w:rFonts w:ascii="Times New Roman" w:hAnsi="Times New Roman"/>
          <w:b/>
          <w:color w:val="000000"/>
          <w:sz w:val="22"/>
          <w:szCs w:val="20"/>
          <w:lang w:eastAsia="ko-KR"/>
        </w:rPr>
        <w:t>transmit</w:t>
      </w:r>
      <w:r w:rsidR="009457A4">
        <w:rPr>
          <w:rFonts w:ascii="Times New Roman" w:hAnsi="Times New Roman" w:hint="eastAsia"/>
          <w:b/>
          <w:color w:val="000000"/>
          <w:sz w:val="22"/>
          <w:szCs w:val="20"/>
          <w:lang w:eastAsia="ko-KR"/>
        </w:rPr>
        <w:t xml:space="preserve"> as </w:t>
      </w:r>
      <w:r w:rsidR="009457A4">
        <w:rPr>
          <w:rFonts w:ascii="Times New Roman" w:hAnsi="Times New Roman"/>
          <w:b/>
          <w:color w:val="000000"/>
          <w:sz w:val="22"/>
          <w:szCs w:val="20"/>
          <w:lang w:eastAsia="ko-KR"/>
        </w:rPr>
        <w:t>many</w:t>
      </w:r>
      <w:r w:rsidR="009457A4">
        <w:rPr>
          <w:rFonts w:ascii="Times New Roman" w:hAnsi="Times New Roman" w:hint="eastAsia"/>
          <w:b/>
          <w:color w:val="000000"/>
          <w:sz w:val="22"/>
          <w:szCs w:val="20"/>
          <w:lang w:eastAsia="ko-KR"/>
        </w:rPr>
        <w:t xml:space="preserve"> as possible </w:t>
      </w:r>
      <w:r w:rsidRPr="009457A4">
        <w:rPr>
          <w:rFonts w:ascii="Times New Roman" w:hAnsi="Times New Roman" w:hint="eastAsia"/>
          <w:b/>
          <w:color w:val="000000"/>
          <w:sz w:val="22"/>
          <w:szCs w:val="20"/>
          <w:lang w:eastAsia="ko-KR"/>
        </w:rPr>
        <w:t>when configured preamble format may not be used properly due to the limited time duration.</w:t>
      </w:r>
    </w:p>
    <w:p w14:paraId="00DDF7FE" w14:textId="22D6FA6E" w:rsidR="003E7D5E" w:rsidRDefault="003E7D5E" w:rsidP="003E7D5E">
      <w:pPr>
        <w:pStyle w:val="2"/>
        <w:rPr>
          <w:rFonts w:ascii="Times New Roman" w:hAnsi="Times New Roman"/>
          <w:i w:val="0"/>
          <w:sz w:val="22"/>
          <w:szCs w:val="22"/>
          <w:u w:val="single"/>
          <w:lang w:eastAsia="ko-KR"/>
        </w:rPr>
      </w:pPr>
      <w:r>
        <w:rPr>
          <w:rFonts w:ascii="Times New Roman" w:hAnsi="Times New Roman" w:hint="eastAsia"/>
          <w:i w:val="0"/>
          <w:sz w:val="22"/>
          <w:szCs w:val="22"/>
          <w:u w:val="single"/>
          <w:lang w:eastAsia="ko-KR"/>
        </w:rPr>
        <w:t>Power control</w:t>
      </w:r>
    </w:p>
    <w:p w14:paraId="30F8AB2D" w14:textId="77777777" w:rsidR="00C26A93" w:rsidRPr="00C26A93" w:rsidRDefault="00C26A93" w:rsidP="00C26A93">
      <w:pPr>
        <w:rPr>
          <w:lang w:eastAsia="ko-KR"/>
        </w:rPr>
      </w:pPr>
    </w:p>
    <w:p w14:paraId="02513ACE" w14:textId="6511FD0B" w:rsidR="00C26A93" w:rsidRDefault="00C26A93" w:rsidP="00C26A93">
      <w:pPr>
        <w:rPr>
          <w:lang w:eastAsia="ko-KR"/>
        </w:rPr>
      </w:pPr>
      <w:r>
        <w:rPr>
          <w:rFonts w:hint="eastAsia"/>
          <w:lang w:eastAsia="ko-KR"/>
        </w:rPr>
        <w:t xml:space="preserve">Regarding power control, following is </w:t>
      </w:r>
      <w:r>
        <w:rPr>
          <w:lang w:eastAsia="ko-KR"/>
        </w:rPr>
        <w:t>captured</w:t>
      </w:r>
      <w:r>
        <w:rPr>
          <w:rFonts w:hint="eastAsia"/>
          <w:lang w:eastAsia="ko-KR"/>
        </w:rPr>
        <w:t xml:space="preserve"> in the previous meeting [</w:t>
      </w:r>
      <w:r w:rsidR="00C169DD">
        <w:rPr>
          <w:rFonts w:hint="eastAsia"/>
          <w:lang w:eastAsia="ko-KR"/>
        </w:rPr>
        <w:t>2</w:t>
      </w:r>
      <w:r>
        <w:rPr>
          <w:rFonts w:hint="eastAsia"/>
          <w:lang w:eastAsia="ko-KR"/>
        </w:rPr>
        <w:t>]:</w:t>
      </w:r>
    </w:p>
    <w:p w14:paraId="369A5BA2" w14:textId="77777777" w:rsidR="00C26A93" w:rsidRPr="00C26A93" w:rsidRDefault="00C26A93" w:rsidP="00C26A93">
      <w:pPr>
        <w:rPr>
          <w:lang w:eastAsia="ko-KR"/>
        </w:rPr>
      </w:pPr>
    </w:p>
    <w:tbl>
      <w:tblPr>
        <w:tblStyle w:val="ac"/>
        <w:tblW w:w="0" w:type="auto"/>
        <w:tblLook w:val="04A0" w:firstRow="1" w:lastRow="0" w:firstColumn="1" w:lastColumn="0" w:noHBand="0" w:noVBand="1"/>
      </w:tblPr>
      <w:tblGrid>
        <w:gridCol w:w="9631"/>
      </w:tblGrid>
      <w:tr w:rsidR="00C26A93" w14:paraId="20BE2FED" w14:textId="77777777" w:rsidTr="00C26A93">
        <w:tc>
          <w:tcPr>
            <w:tcW w:w="9631" w:type="dxa"/>
          </w:tcPr>
          <w:p w14:paraId="5C956A5E" w14:textId="77777777" w:rsidR="00C26A93" w:rsidRPr="009D3C3D" w:rsidRDefault="00C26A93" w:rsidP="00C26A93">
            <w:pPr>
              <w:rPr>
                <w:b/>
                <w:bCs/>
              </w:rPr>
            </w:pPr>
            <w:r w:rsidRPr="009D3C3D">
              <w:rPr>
                <w:b/>
                <w:bCs/>
              </w:rPr>
              <w:t>For future meetings:</w:t>
            </w:r>
          </w:p>
          <w:p w14:paraId="6B1E91D4" w14:textId="77777777" w:rsidR="00C26A93" w:rsidRPr="009D3C3D" w:rsidRDefault="00C26A93" w:rsidP="00C26A93">
            <w:r w:rsidRPr="009D3C3D">
              <w:rPr>
                <w:rFonts w:hint="eastAsia"/>
              </w:rPr>
              <w:t>I</w:t>
            </w:r>
            <w:r w:rsidRPr="009D3C3D">
              <w:t>n RAN1#116bis meeting, at least the following issues will be discussed:</w:t>
            </w:r>
          </w:p>
          <w:p w14:paraId="0ECD719F" w14:textId="77777777" w:rsidR="00C26A93" w:rsidRPr="009D3C3D" w:rsidRDefault="00C26A93" w:rsidP="00C26A93">
            <w:pPr>
              <w:numPr>
                <w:ilvl w:val="0"/>
                <w:numId w:val="36"/>
              </w:numPr>
              <w:rPr>
                <w:lang w:eastAsia="x-none"/>
              </w:rPr>
            </w:pPr>
            <w:r w:rsidRPr="009D3C3D">
              <w:rPr>
                <w:lang w:eastAsia="x-none"/>
              </w:rPr>
              <w:t>Whether to support random access in SBFD symbols for UEs in RRC_IDLE/INACTIVE mode</w:t>
            </w:r>
          </w:p>
          <w:p w14:paraId="7A8CA11F" w14:textId="77777777" w:rsidR="00C26A93" w:rsidRPr="009D3C3D" w:rsidRDefault="00C26A93" w:rsidP="00C26A93">
            <w:pPr>
              <w:numPr>
                <w:ilvl w:val="0"/>
                <w:numId w:val="36"/>
              </w:numPr>
              <w:rPr>
                <w:lang w:eastAsia="x-none"/>
              </w:rPr>
            </w:pPr>
            <w:r w:rsidRPr="009D3C3D">
              <w:rPr>
                <w:lang w:eastAsia="x-none"/>
              </w:rPr>
              <w:t>Details of the two options for configuring ROs for SBFD aware UEs in RRC CONNECTED mode, including RO validation rules, SSB-RO mapping rules, whether/how to allow SBFD aware UE and non-SBFD aware UE to use different PRACH preamble formats.</w:t>
            </w:r>
          </w:p>
          <w:p w14:paraId="000E2398" w14:textId="77777777" w:rsidR="00C26A93" w:rsidRPr="009D3C3D" w:rsidRDefault="00C26A93" w:rsidP="00C26A93">
            <w:pPr>
              <w:numPr>
                <w:ilvl w:val="0"/>
                <w:numId w:val="36"/>
              </w:numPr>
              <w:rPr>
                <w:lang w:eastAsia="x-none"/>
              </w:rPr>
            </w:pPr>
            <w:r w:rsidRPr="009D3C3D">
              <w:rPr>
                <w:lang w:eastAsia="x-none"/>
              </w:rPr>
              <w:t>Whether/how to support separate PRACH power control parameters configuration in SBFD symbols and non-SBFD symbols.</w:t>
            </w:r>
          </w:p>
          <w:p w14:paraId="39781F1D" w14:textId="77777777" w:rsidR="00C26A93" w:rsidRPr="009D3C3D" w:rsidRDefault="00C26A93" w:rsidP="00C26A93">
            <w:pPr>
              <w:numPr>
                <w:ilvl w:val="0"/>
                <w:numId w:val="36"/>
              </w:numPr>
              <w:rPr>
                <w:lang w:eastAsia="x-none"/>
              </w:rPr>
            </w:pPr>
            <w:r w:rsidRPr="009D3C3D">
              <w:rPr>
                <w:lang w:eastAsia="x-none"/>
              </w:rPr>
              <w:t>Whether/how to enhance the existing random access configuration tables for unpaired spectrum</w:t>
            </w:r>
          </w:p>
          <w:p w14:paraId="504E6B69" w14:textId="77777777" w:rsidR="00C26A93" w:rsidRPr="009D3C3D" w:rsidRDefault="00C26A93" w:rsidP="00C26A93">
            <w:pPr>
              <w:numPr>
                <w:ilvl w:val="0"/>
                <w:numId w:val="36"/>
              </w:numPr>
              <w:rPr>
                <w:lang w:eastAsia="x-none"/>
              </w:rPr>
            </w:pPr>
            <w:r w:rsidRPr="009D3C3D">
              <w:rPr>
                <w:lang w:eastAsia="x-none"/>
              </w:rPr>
              <w:t>Whether/how to support PRACH repetition</w:t>
            </w:r>
          </w:p>
          <w:p w14:paraId="0F509058" w14:textId="77777777" w:rsidR="00C26A93" w:rsidRPr="00C26A93" w:rsidRDefault="00C26A93" w:rsidP="00C26A93">
            <w:pPr>
              <w:rPr>
                <w:lang w:eastAsia="ko-KR"/>
              </w:rPr>
            </w:pPr>
          </w:p>
        </w:tc>
      </w:tr>
    </w:tbl>
    <w:p w14:paraId="5D44B97F" w14:textId="33323349" w:rsidR="003E7D5E" w:rsidRPr="009C39E1" w:rsidRDefault="009C39E1" w:rsidP="00055AC7">
      <w:pPr>
        <w:spacing w:before="240"/>
        <w:ind w:firstLineChars="50" w:firstLine="110"/>
        <w:rPr>
          <w:rFonts w:ascii="Times New Roman" w:hAnsi="Times New Roman"/>
          <w:sz w:val="22"/>
          <w:lang w:eastAsia="ko-KR"/>
        </w:rPr>
      </w:pPr>
      <w:r>
        <w:rPr>
          <w:rFonts w:ascii="Times New Roman" w:hAnsi="Times New Roman" w:hint="eastAsia"/>
          <w:sz w:val="22"/>
          <w:lang w:eastAsia="ko-KR"/>
        </w:rPr>
        <w:t xml:space="preserve">When </w:t>
      </w:r>
      <w:r w:rsidRPr="009D3C3D">
        <w:t>SBFD-aware UE</w:t>
      </w:r>
      <w:r>
        <w:rPr>
          <w:rFonts w:hint="eastAsia"/>
          <w:lang w:eastAsia="ko-KR"/>
        </w:rPr>
        <w:t xml:space="preserve"> can transmit msg1 both ROs in </w:t>
      </w:r>
      <w:r w:rsidRPr="009D3C3D">
        <w:rPr>
          <w:lang w:eastAsia="x-none"/>
        </w:rPr>
        <w:t>non-SBFD symbols</w:t>
      </w:r>
      <w:r>
        <w:rPr>
          <w:rFonts w:hint="eastAsia"/>
          <w:lang w:eastAsia="ko-KR"/>
        </w:rPr>
        <w:t xml:space="preserve"> and SBFD symbols and retransmission of msg1 is </w:t>
      </w:r>
      <w:r>
        <w:rPr>
          <w:lang w:eastAsia="ko-KR"/>
        </w:rPr>
        <w:t>occurred</w:t>
      </w:r>
      <w:r>
        <w:rPr>
          <w:rFonts w:hint="eastAsia"/>
          <w:lang w:eastAsia="ko-KR"/>
        </w:rPr>
        <w:t xml:space="preserve"> in non-SBFD symbols as shown in Figure </w:t>
      </w:r>
      <w:r w:rsidRPr="00C169DD">
        <w:rPr>
          <w:rFonts w:hint="eastAsia"/>
          <w:lang w:eastAsia="ko-KR"/>
        </w:rPr>
        <w:t>#</w:t>
      </w:r>
      <w:r w:rsidR="00C169DD">
        <w:rPr>
          <w:rFonts w:hint="eastAsia"/>
          <w:lang w:eastAsia="ko-KR"/>
        </w:rPr>
        <w:t>3</w:t>
      </w:r>
      <w:r>
        <w:rPr>
          <w:rFonts w:hint="eastAsia"/>
          <w:lang w:eastAsia="ko-KR"/>
        </w:rPr>
        <w:t xml:space="preserve">, there can be Tx power difference between legacy UE and </w:t>
      </w:r>
      <w:r w:rsidRPr="009D3C3D">
        <w:t>SBFD-aware UE</w:t>
      </w:r>
      <w:r>
        <w:rPr>
          <w:rFonts w:hint="eastAsia"/>
          <w:lang w:eastAsia="ko-KR"/>
        </w:rPr>
        <w:t xml:space="preserve"> if </w:t>
      </w:r>
      <w:r w:rsidRPr="009D3C3D">
        <w:t>SBFD-aware UE</w:t>
      </w:r>
      <w:r>
        <w:rPr>
          <w:rFonts w:hint="eastAsia"/>
          <w:lang w:eastAsia="ko-KR"/>
        </w:rPr>
        <w:t xml:space="preserve"> applies power ramping for </w:t>
      </w:r>
      <w:r>
        <w:rPr>
          <w:lang w:eastAsia="ko-KR"/>
        </w:rPr>
        <w:t>retransmission</w:t>
      </w:r>
      <w:r>
        <w:rPr>
          <w:rFonts w:hint="eastAsia"/>
          <w:lang w:eastAsia="ko-KR"/>
        </w:rPr>
        <w:t xml:space="preserve">. </w:t>
      </w:r>
      <w:r w:rsidRPr="009C39E1">
        <w:rPr>
          <w:lang w:eastAsia="ko-KR"/>
        </w:rPr>
        <w:t>For the sake of fairness,</w:t>
      </w:r>
      <w:r>
        <w:rPr>
          <w:rFonts w:hint="eastAsia"/>
          <w:lang w:eastAsia="ko-KR"/>
        </w:rPr>
        <w:t xml:space="preserve"> RAN1 at least  needs to consider </w:t>
      </w:r>
      <w:r>
        <w:rPr>
          <w:lang w:eastAsia="ko-KR"/>
        </w:rPr>
        <w:t>separate</w:t>
      </w:r>
      <w:r>
        <w:rPr>
          <w:rFonts w:hint="eastAsia"/>
          <w:lang w:eastAsia="ko-KR"/>
        </w:rPr>
        <w:t xml:space="preserve"> power control for PRACH between </w:t>
      </w:r>
      <w:r>
        <w:rPr>
          <w:lang w:eastAsia="ko-KR"/>
        </w:rPr>
        <w:t>transmission</w:t>
      </w:r>
      <w:r>
        <w:rPr>
          <w:rFonts w:hint="eastAsia"/>
          <w:lang w:eastAsia="ko-KR"/>
        </w:rPr>
        <w:t xml:space="preserve"> of msg1 in  </w:t>
      </w:r>
      <w:r w:rsidRPr="009D3C3D">
        <w:rPr>
          <w:lang w:eastAsia="x-none"/>
        </w:rPr>
        <w:t>non-SBFD symbols</w:t>
      </w:r>
      <w:r>
        <w:rPr>
          <w:rFonts w:hint="eastAsia"/>
          <w:lang w:eastAsia="ko-KR"/>
        </w:rPr>
        <w:t xml:space="preserve"> and </w:t>
      </w:r>
      <w:r w:rsidRPr="009D3C3D">
        <w:rPr>
          <w:lang w:eastAsia="x-none"/>
        </w:rPr>
        <w:t>SBFD symbols</w:t>
      </w:r>
      <w:r>
        <w:rPr>
          <w:rFonts w:hint="eastAsia"/>
          <w:lang w:eastAsia="ko-KR"/>
        </w:rPr>
        <w:t>.</w:t>
      </w:r>
    </w:p>
    <w:p w14:paraId="783CC2AC" w14:textId="77777777" w:rsidR="00C169DD" w:rsidRDefault="009C39E1" w:rsidP="009C39E1">
      <w:pPr>
        <w:spacing w:before="240"/>
        <w:ind w:firstLineChars="50" w:firstLine="100"/>
        <w:jc w:val="center"/>
        <w:rPr>
          <w:szCs w:val="20"/>
        </w:rPr>
      </w:pPr>
      <w:r>
        <w:rPr>
          <w:rFonts w:ascii="맑은 고딕" w:eastAsia="맑은 고딕" w:hAnsi="맑은 고딕" w:cs="Calibri"/>
          <w:b/>
          <w:bCs/>
          <w:noProof/>
          <w:szCs w:val="20"/>
        </w:rPr>
        <w:lastRenderedPageBreak/>
        <w:drawing>
          <wp:inline distT="0" distB="0" distL="0" distR="0" wp14:anchorId="30CC5C2F" wp14:editId="7ABC8A6A">
            <wp:extent cx="5626100" cy="2889856"/>
            <wp:effectExtent l="0" t="0" r="0" b="0"/>
            <wp:docPr id="1968840241" name="그림 10" descr="스크린샷, 텍스트, 도표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8840241" name="그림 10" descr="스크린샷, 텍스트, 도표이(가) 표시된 사진&#10;&#10;자동 생성된 설명"/>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40109" cy="2897052"/>
                    </a:xfrm>
                    <a:prstGeom prst="rect">
                      <a:avLst/>
                    </a:prstGeom>
                    <a:noFill/>
                  </pic:spPr>
                </pic:pic>
              </a:graphicData>
            </a:graphic>
          </wp:inline>
        </w:drawing>
      </w:r>
      <w:r w:rsidRPr="009C39E1">
        <w:rPr>
          <w:szCs w:val="20"/>
        </w:rPr>
        <w:t xml:space="preserve"> </w:t>
      </w:r>
    </w:p>
    <w:p w14:paraId="0CFA0106" w14:textId="397DA741" w:rsidR="009C39E1" w:rsidRPr="007C74F5" w:rsidRDefault="009C39E1" w:rsidP="009C39E1">
      <w:pPr>
        <w:spacing w:before="240"/>
        <w:ind w:firstLineChars="50" w:firstLine="100"/>
        <w:jc w:val="center"/>
        <w:rPr>
          <w:szCs w:val="20"/>
          <w:lang w:eastAsia="ko-KR"/>
        </w:rPr>
      </w:pPr>
      <w:r>
        <w:rPr>
          <w:szCs w:val="20"/>
        </w:rPr>
        <w:t xml:space="preserve">Figure </w:t>
      </w:r>
      <w:r w:rsidR="00C169DD">
        <w:rPr>
          <w:rFonts w:hint="eastAsia"/>
          <w:szCs w:val="20"/>
          <w:lang w:eastAsia="ko-KR"/>
        </w:rPr>
        <w:t>3</w:t>
      </w:r>
      <w:r>
        <w:rPr>
          <w:szCs w:val="20"/>
        </w:rPr>
        <w:t>: the example of</w:t>
      </w:r>
      <w:r>
        <w:rPr>
          <w:rFonts w:hint="eastAsia"/>
          <w:szCs w:val="20"/>
          <w:lang w:eastAsia="ko-KR"/>
        </w:rPr>
        <w:t xml:space="preserve"> Tx power difference between </w:t>
      </w:r>
      <w:r w:rsidRPr="009D3C3D">
        <w:t>SBFD-aware UE</w:t>
      </w:r>
      <w:r>
        <w:rPr>
          <w:rFonts w:hint="eastAsia"/>
          <w:lang w:eastAsia="ko-KR"/>
        </w:rPr>
        <w:t xml:space="preserve"> and legacy UE when </w:t>
      </w:r>
      <w:r w:rsidRPr="009D3C3D">
        <w:t>SBFD-aware UE</w:t>
      </w:r>
      <w:r>
        <w:rPr>
          <w:rFonts w:hint="eastAsia"/>
          <w:lang w:eastAsia="ko-KR"/>
        </w:rPr>
        <w:t xml:space="preserve"> retransmit msg1 in </w:t>
      </w:r>
      <w:r w:rsidRPr="009D3C3D">
        <w:rPr>
          <w:lang w:eastAsia="x-none"/>
        </w:rPr>
        <w:t>non-SBFD symbols</w:t>
      </w:r>
      <w:r>
        <w:rPr>
          <w:rFonts w:hint="eastAsia"/>
          <w:szCs w:val="20"/>
          <w:lang w:eastAsia="ko-KR"/>
        </w:rPr>
        <w:t xml:space="preserve"> .</w:t>
      </w:r>
    </w:p>
    <w:p w14:paraId="2F302C92" w14:textId="6E05F12F" w:rsidR="003E7D5E" w:rsidRDefault="003E7D5E" w:rsidP="009C39E1">
      <w:pPr>
        <w:spacing w:before="240"/>
        <w:ind w:firstLineChars="50" w:firstLine="110"/>
        <w:jc w:val="center"/>
        <w:rPr>
          <w:rFonts w:ascii="Times New Roman" w:hAnsi="Times New Roman"/>
          <w:sz w:val="22"/>
          <w:lang w:eastAsia="ko-KR"/>
        </w:rPr>
      </w:pPr>
    </w:p>
    <w:p w14:paraId="606DFDC5" w14:textId="77777777" w:rsidR="009C39E1" w:rsidRPr="004B5091" w:rsidRDefault="009C39E1" w:rsidP="009C39E1">
      <w:pPr>
        <w:spacing w:before="240"/>
        <w:rPr>
          <w:rFonts w:ascii="Times New Roman" w:eastAsia="맑은 고딕" w:hAnsi="Times New Roman"/>
          <w:b/>
          <w:sz w:val="22"/>
          <w:lang w:eastAsia="ko-KR"/>
        </w:rPr>
      </w:pPr>
      <w:r w:rsidRPr="004B5091">
        <w:rPr>
          <w:rFonts w:ascii="Times New Roman" w:eastAsia="맑은 고딕" w:hAnsi="Times New Roman"/>
          <w:b/>
          <w:sz w:val="22"/>
          <w:lang w:eastAsia="ko-KR"/>
        </w:rPr>
        <w:t>Observation #</w:t>
      </w:r>
      <w:r w:rsidRPr="00C169DD">
        <w:rPr>
          <w:rFonts w:ascii="Times New Roman" w:eastAsia="맑은 고딕" w:hAnsi="Times New Roman"/>
          <w:b/>
          <w:sz w:val="22"/>
          <w:lang w:eastAsia="ko-KR"/>
        </w:rPr>
        <w:t>3</w:t>
      </w:r>
      <w:r w:rsidRPr="004B5091">
        <w:rPr>
          <w:rFonts w:ascii="Times New Roman" w:eastAsia="맑은 고딕" w:hAnsi="Times New Roman"/>
          <w:b/>
          <w:sz w:val="22"/>
          <w:lang w:eastAsia="ko-KR"/>
        </w:rPr>
        <w:t xml:space="preserve">: </w:t>
      </w:r>
    </w:p>
    <w:p w14:paraId="76AD5956" w14:textId="2D2240C7" w:rsidR="009C39E1" w:rsidRDefault="009C39E1" w:rsidP="009C39E1">
      <w:pPr>
        <w:pStyle w:val="af6"/>
        <w:numPr>
          <w:ilvl w:val="0"/>
          <w:numId w:val="27"/>
        </w:numPr>
        <w:spacing w:before="240"/>
        <w:ind w:leftChars="0"/>
        <w:rPr>
          <w:rFonts w:ascii="Times New Roman" w:hAnsi="Times New Roman"/>
          <w:b/>
          <w:color w:val="000000"/>
          <w:sz w:val="22"/>
          <w:szCs w:val="20"/>
        </w:rPr>
      </w:pPr>
      <w:r w:rsidRPr="009C39E1">
        <w:rPr>
          <w:rFonts w:ascii="Times New Roman" w:hAnsi="Times New Roman"/>
          <w:b/>
          <w:color w:val="000000"/>
          <w:sz w:val="22"/>
          <w:szCs w:val="20"/>
        </w:rPr>
        <w:t>When SBFD-aware UE can transmit msg1 both ROs in non-SBFD symbols and SBFD symbols and retransmission of msg1 is occurred in non-SBFD symbols</w:t>
      </w:r>
      <w:r>
        <w:rPr>
          <w:rFonts w:ascii="Times New Roman" w:hAnsi="Times New Roman" w:hint="eastAsia"/>
          <w:b/>
          <w:color w:val="000000"/>
          <w:sz w:val="22"/>
          <w:szCs w:val="20"/>
        </w:rPr>
        <w:t xml:space="preserve">, </w:t>
      </w:r>
      <w:r w:rsidRPr="009C39E1">
        <w:rPr>
          <w:rFonts w:ascii="Times New Roman" w:hAnsi="Times New Roman" w:hint="eastAsia"/>
          <w:b/>
          <w:color w:val="000000"/>
          <w:sz w:val="22"/>
          <w:szCs w:val="20"/>
        </w:rPr>
        <w:t xml:space="preserve">there can be Tx power difference between legacy UE and </w:t>
      </w:r>
      <w:r w:rsidRPr="009C39E1">
        <w:rPr>
          <w:rFonts w:ascii="Times New Roman" w:hAnsi="Times New Roman"/>
          <w:b/>
          <w:color w:val="000000"/>
          <w:sz w:val="22"/>
          <w:szCs w:val="20"/>
        </w:rPr>
        <w:t>SBFD-aware UE</w:t>
      </w:r>
      <w:r w:rsidRPr="009C39E1">
        <w:rPr>
          <w:rFonts w:ascii="Times New Roman" w:hAnsi="Times New Roman" w:hint="eastAsia"/>
          <w:b/>
          <w:color w:val="000000"/>
          <w:sz w:val="22"/>
          <w:szCs w:val="20"/>
        </w:rPr>
        <w:t xml:space="preserve"> if </w:t>
      </w:r>
      <w:r w:rsidRPr="009C39E1">
        <w:rPr>
          <w:rFonts w:ascii="Times New Roman" w:hAnsi="Times New Roman"/>
          <w:b/>
          <w:color w:val="000000"/>
          <w:sz w:val="22"/>
          <w:szCs w:val="20"/>
        </w:rPr>
        <w:t>SBFD-aware UE</w:t>
      </w:r>
      <w:r w:rsidRPr="009C39E1">
        <w:rPr>
          <w:rFonts w:ascii="Times New Roman" w:hAnsi="Times New Roman" w:hint="eastAsia"/>
          <w:b/>
          <w:color w:val="000000"/>
          <w:sz w:val="22"/>
          <w:szCs w:val="20"/>
        </w:rPr>
        <w:t xml:space="preserve"> applies power ramping for </w:t>
      </w:r>
      <w:r w:rsidRPr="009C39E1">
        <w:rPr>
          <w:rFonts w:ascii="Times New Roman" w:hAnsi="Times New Roman"/>
          <w:b/>
          <w:color w:val="000000"/>
          <w:sz w:val="22"/>
          <w:szCs w:val="20"/>
        </w:rPr>
        <w:t>retransmission</w:t>
      </w:r>
      <w:r>
        <w:rPr>
          <w:rFonts w:ascii="Times New Roman" w:hAnsi="Times New Roman" w:hint="eastAsia"/>
          <w:b/>
          <w:color w:val="000000"/>
          <w:sz w:val="22"/>
          <w:szCs w:val="20"/>
          <w:lang w:eastAsia="ko-KR"/>
        </w:rPr>
        <w:t>.</w:t>
      </w:r>
    </w:p>
    <w:p w14:paraId="1E725DC0" w14:textId="49FB987D" w:rsidR="00C26A93" w:rsidRDefault="00C26A93" w:rsidP="00C26A93">
      <w:pPr>
        <w:spacing w:before="240"/>
        <w:ind w:firstLineChars="50" w:firstLine="100"/>
        <w:rPr>
          <w:lang w:eastAsia="ko-KR"/>
        </w:rPr>
      </w:pPr>
      <w:r>
        <w:rPr>
          <w:rFonts w:hint="eastAsia"/>
          <w:lang w:eastAsia="ko-KR"/>
        </w:rPr>
        <w:t xml:space="preserve">There can be some </w:t>
      </w:r>
      <w:r>
        <w:rPr>
          <w:lang w:eastAsia="ko-KR"/>
        </w:rPr>
        <w:t>solutions</w:t>
      </w:r>
      <w:r>
        <w:rPr>
          <w:rFonts w:hint="eastAsia"/>
          <w:lang w:eastAsia="ko-KR"/>
        </w:rPr>
        <w:t xml:space="preserve"> t</w:t>
      </w:r>
      <w:r w:rsidRPr="00C26A93">
        <w:rPr>
          <w:rFonts w:hint="eastAsia"/>
          <w:lang w:eastAsia="ko-KR"/>
        </w:rPr>
        <w:t xml:space="preserve">o resolve </w:t>
      </w:r>
      <w:r>
        <w:rPr>
          <w:rFonts w:hint="eastAsia"/>
          <w:lang w:eastAsia="ko-KR"/>
        </w:rPr>
        <w:t xml:space="preserve">the problems. </w:t>
      </w:r>
      <w:r>
        <w:rPr>
          <w:lang w:eastAsia="ko-KR"/>
        </w:rPr>
        <w:t>the</w:t>
      </w:r>
      <w:r>
        <w:rPr>
          <w:rFonts w:hint="eastAsia"/>
          <w:lang w:eastAsia="ko-KR"/>
        </w:rPr>
        <w:t xml:space="preserve"> simplest way is that UE does not expect to increase power ramping counter </w:t>
      </w:r>
      <w:r>
        <w:rPr>
          <w:lang w:eastAsia="ko-KR"/>
        </w:rPr>
        <w:t>between msg</w:t>
      </w:r>
      <w:r>
        <w:rPr>
          <w:rFonts w:hint="eastAsia"/>
          <w:lang w:eastAsia="ko-KR"/>
        </w:rPr>
        <w:t xml:space="preserve">1 transmission on </w:t>
      </w:r>
      <w:r w:rsidRPr="00C26A93">
        <w:rPr>
          <w:lang w:eastAsia="ko-KR"/>
        </w:rPr>
        <w:t>SBFD symbols</w:t>
      </w:r>
      <w:r w:rsidRPr="00C26A93">
        <w:rPr>
          <w:rFonts w:hint="eastAsia"/>
          <w:lang w:eastAsia="ko-KR"/>
        </w:rPr>
        <w:t xml:space="preserve"> and </w:t>
      </w:r>
      <w:r>
        <w:rPr>
          <w:rFonts w:hint="eastAsia"/>
          <w:lang w:eastAsia="ko-KR"/>
        </w:rPr>
        <w:t xml:space="preserve">msg1 transmission on </w:t>
      </w:r>
      <w:r w:rsidRPr="00C26A93">
        <w:rPr>
          <w:lang w:eastAsia="ko-KR"/>
        </w:rPr>
        <w:t>non-SBFD symbols</w:t>
      </w:r>
      <w:r>
        <w:rPr>
          <w:rFonts w:hint="eastAsia"/>
          <w:lang w:eastAsia="ko-KR"/>
        </w:rPr>
        <w:t xml:space="preserve"> as shown in Figure #</w:t>
      </w:r>
      <w:r w:rsidR="00C169DD">
        <w:rPr>
          <w:rFonts w:hint="eastAsia"/>
          <w:lang w:eastAsia="ko-KR"/>
        </w:rPr>
        <w:t>4</w:t>
      </w:r>
      <w:r>
        <w:rPr>
          <w:rFonts w:hint="eastAsia"/>
          <w:lang w:eastAsia="ko-KR"/>
        </w:rPr>
        <w:t>-(A)</w:t>
      </w:r>
      <w:r w:rsidRPr="00C26A93">
        <w:rPr>
          <w:rFonts w:hint="eastAsia"/>
          <w:lang w:eastAsia="ko-KR"/>
        </w:rPr>
        <w:t>.</w:t>
      </w:r>
      <w:r>
        <w:rPr>
          <w:rFonts w:hint="eastAsia"/>
          <w:lang w:eastAsia="ko-KR"/>
        </w:rPr>
        <w:t xml:space="preserve"> That is, ramping counter for</w:t>
      </w:r>
      <w:r w:rsidRPr="00C26A93">
        <w:rPr>
          <w:lang w:eastAsia="ko-KR"/>
        </w:rPr>
        <w:t xml:space="preserve"> </w:t>
      </w:r>
      <w:r>
        <w:rPr>
          <w:rFonts w:hint="eastAsia"/>
          <w:lang w:eastAsia="ko-KR"/>
        </w:rPr>
        <w:t xml:space="preserve">msg1 transmission on </w:t>
      </w:r>
      <w:r w:rsidRPr="00C26A93">
        <w:rPr>
          <w:lang w:eastAsia="ko-KR"/>
        </w:rPr>
        <w:t>SBFD symbols</w:t>
      </w:r>
      <w:r>
        <w:rPr>
          <w:rFonts w:hint="eastAsia"/>
          <w:lang w:eastAsia="ko-KR"/>
        </w:rPr>
        <w:t xml:space="preserve"> is operated separately from non-SBFD symbols and then </w:t>
      </w:r>
      <w:r>
        <w:rPr>
          <w:lang w:eastAsia="ko-KR"/>
        </w:rPr>
        <w:t>transmission</w:t>
      </w:r>
      <w:r>
        <w:rPr>
          <w:rFonts w:hint="eastAsia"/>
          <w:lang w:eastAsia="ko-KR"/>
        </w:rPr>
        <w:t xml:space="preserve"> counter increases in accordance with actual number of msg1 transmission. </w:t>
      </w:r>
    </w:p>
    <w:p w14:paraId="7BE976D5" w14:textId="5C60E348" w:rsidR="00C26A93" w:rsidRDefault="00C26A93" w:rsidP="00C26A93">
      <w:pPr>
        <w:spacing w:before="240"/>
        <w:ind w:firstLineChars="50" w:firstLine="100"/>
        <w:rPr>
          <w:lang w:eastAsia="ko-KR"/>
        </w:rPr>
      </w:pPr>
      <w:r>
        <w:rPr>
          <w:noProof/>
          <w:lang w:eastAsia="ko-KR"/>
        </w:rPr>
        <w:drawing>
          <wp:inline distT="0" distB="0" distL="0" distR="0" wp14:anchorId="536965FB" wp14:editId="5D6159BD">
            <wp:extent cx="5534167" cy="3081030"/>
            <wp:effectExtent l="0" t="0" r="0" b="0"/>
            <wp:docPr id="1015874960"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50905" cy="3090349"/>
                    </a:xfrm>
                    <a:prstGeom prst="rect">
                      <a:avLst/>
                    </a:prstGeom>
                    <a:noFill/>
                  </pic:spPr>
                </pic:pic>
              </a:graphicData>
            </a:graphic>
          </wp:inline>
        </w:drawing>
      </w:r>
    </w:p>
    <w:p w14:paraId="64007B05" w14:textId="6D142934" w:rsidR="00C26A93" w:rsidRDefault="00C26A93" w:rsidP="00C26A93">
      <w:pPr>
        <w:spacing w:before="240"/>
        <w:ind w:firstLineChars="50" w:firstLine="100"/>
        <w:jc w:val="center"/>
        <w:rPr>
          <w:szCs w:val="20"/>
        </w:rPr>
      </w:pPr>
      <w:r>
        <w:rPr>
          <w:szCs w:val="20"/>
        </w:rPr>
        <w:t xml:space="preserve">Figure </w:t>
      </w:r>
      <w:r w:rsidR="00C169DD">
        <w:rPr>
          <w:rFonts w:hint="eastAsia"/>
          <w:szCs w:val="20"/>
          <w:lang w:eastAsia="ko-KR"/>
        </w:rPr>
        <w:t>4</w:t>
      </w:r>
      <w:r>
        <w:rPr>
          <w:szCs w:val="20"/>
        </w:rPr>
        <w:t>: the example of</w:t>
      </w:r>
      <w:r>
        <w:rPr>
          <w:rFonts w:hint="eastAsia"/>
          <w:szCs w:val="20"/>
        </w:rPr>
        <w:t xml:space="preserve"> Tx power difference between </w:t>
      </w:r>
      <w:r w:rsidRPr="00C26A93">
        <w:rPr>
          <w:szCs w:val="20"/>
        </w:rPr>
        <w:t>SBFD-aware UE</w:t>
      </w:r>
      <w:r w:rsidRPr="00C26A93">
        <w:rPr>
          <w:rFonts w:hint="eastAsia"/>
          <w:szCs w:val="20"/>
        </w:rPr>
        <w:t xml:space="preserve"> and legacy UE when </w:t>
      </w:r>
      <w:r w:rsidRPr="00C26A93">
        <w:rPr>
          <w:szCs w:val="20"/>
        </w:rPr>
        <w:t>SBFD-aware UE</w:t>
      </w:r>
      <w:r w:rsidRPr="00C26A93">
        <w:rPr>
          <w:rFonts w:hint="eastAsia"/>
          <w:szCs w:val="20"/>
        </w:rPr>
        <w:t xml:space="preserve"> retransmit msg1 in </w:t>
      </w:r>
      <w:r w:rsidRPr="00C26A93">
        <w:rPr>
          <w:szCs w:val="20"/>
        </w:rPr>
        <w:t>non-SBFD symbols</w:t>
      </w:r>
      <w:r>
        <w:rPr>
          <w:rFonts w:hint="eastAsia"/>
          <w:szCs w:val="20"/>
        </w:rPr>
        <w:t xml:space="preserve"> .</w:t>
      </w:r>
    </w:p>
    <w:p w14:paraId="6686B2BB" w14:textId="339EDAEA" w:rsidR="009C39E1" w:rsidRPr="00E901DC" w:rsidRDefault="009C39E1" w:rsidP="009C39E1">
      <w:pPr>
        <w:spacing w:before="240"/>
        <w:rPr>
          <w:rFonts w:ascii="Times New Roman" w:eastAsia="맑은 고딕" w:hAnsi="Times New Roman"/>
          <w:b/>
          <w:sz w:val="22"/>
          <w:lang w:eastAsia="ko-KR"/>
        </w:rPr>
      </w:pPr>
      <w:r>
        <w:rPr>
          <w:rFonts w:ascii="Times New Roman" w:eastAsia="맑은 고딕" w:hAnsi="Times New Roman"/>
          <w:b/>
          <w:sz w:val="22"/>
          <w:lang w:eastAsia="ko-KR"/>
        </w:rPr>
        <w:lastRenderedPageBreak/>
        <w:t>Proposal</w:t>
      </w:r>
      <w:r w:rsidRPr="00E901DC">
        <w:rPr>
          <w:rFonts w:ascii="Times New Roman" w:eastAsia="맑은 고딕" w:hAnsi="Times New Roman" w:hint="eastAsia"/>
          <w:b/>
          <w:sz w:val="22"/>
          <w:lang w:eastAsia="ko-KR"/>
        </w:rPr>
        <w:t xml:space="preserve"> #</w:t>
      </w:r>
      <w:r w:rsidR="003E31F9">
        <w:rPr>
          <w:rFonts w:ascii="Times New Roman" w:eastAsia="맑은 고딕" w:hAnsi="Times New Roman" w:hint="eastAsia"/>
          <w:b/>
          <w:sz w:val="22"/>
          <w:lang w:eastAsia="ko-KR"/>
        </w:rPr>
        <w:t>3</w:t>
      </w:r>
      <w:r w:rsidRPr="00E901DC">
        <w:rPr>
          <w:rFonts w:ascii="Times New Roman" w:eastAsia="맑은 고딕" w:hAnsi="Times New Roman" w:hint="eastAsia"/>
          <w:b/>
          <w:sz w:val="22"/>
          <w:lang w:eastAsia="ko-KR"/>
        </w:rPr>
        <w:t xml:space="preserve">: </w:t>
      </w:r>
    </w:p>
    <w:p w14:paraId="068D4EF8" w14:textId="5B27AD59" w:rsidR="009C39E1" w:rsidRDefault="00C26A93" w:rsidP="00C26A93">
      <w:pPr>
        <w:pStyle w:val="af6"/>
        <w:numPr>
          <w:ilvl w:val="0"/>
          <w:numId w:val="27"/>
        </w:numPr>
        <w:spacing w:before="240"/>
        <w:ind w:leftChars="0"/>
        <w:rPr>
          <w:rFonts w:ascii="Times New Roman" w:hAnsi="Times New Roman"/>
          <w:b/>
          <w:color w:val="000000"/>
          <w:sz w:val="22"/>
          <w:szCs w:val="20"/>
        </w:rPr>
      </w:pPr>
      <w:r w:rsidRPr="00C26A93">
        <w:rPr>
          <w:rFonts w:ascii="Times New Roman" w:hAnsi="Times New Roman"/>
          <w:b/>
          <w:color w:val="000000"/>
          <w:sz w:val="22"/>
          <w:szCs w:val="20"/>
        </w:rPr>
        <w:t>For the sake of fairness</w:t>
      </w:r>
      <w:r>
        <w:rPr>
          <w:rFonts w:ascii="Times New Roman" w:hAnsi="Times New Roman" w:hint="eastAsia"/>
          <w:b/>
          <w:color w:val="000000"/>
          <w:sz w:val="22"/>
          <w:szCs w:val="20"/>
          <w:lang w:eastAsia="ko-KR"/>
        </w:rPr>
        <w:t xml:space="preserve"> between SBFD-aware UE and legacy UE (</w:t>
      </w:r>
      <w:r w:rsidRPr="00C26A93">
        <w:rPr>
          <w:rFonts w:ascii="Times New Roman" w:hAnsi="Times New Roman" w:hint="eastAsia"/>
          <w:b/>
          <w:color w:val="000000"/>
          <w:sz w:val="22"/>
          <w:szCs w:val="20"/>
          <w:lang w:eastAsia="ko-KR"/>
        </w:rPr>
        <w:t>B</w:t>
      </w:r>
      <w:r w:rsidRPr="00C26A93">
        <w:rPr>
          <w:rFonts w:ascii="Times New Roman" w:hAnsi="Times New Roman"/>
          <w:b/>
          <w:color w:val="000000"/>
          <w:sz w:val="22"/>
          <w:szCs w:val="20"/>
          <w:lang w:eastAsia="ko-KR"/>
        </w:rPr>
        <w:t>etween msg</w:t>
      </w:r>
      <w:r w:rsidRPr="00C26A93">
        <w:rPr>
          <w:rFonts w:ascii="Times New Roman" w:hAnsi="Times New Roman" w:hint="eastAsia"/>
          <w:b/>
          <w:color w:val="000000"/>
          <w:sz w:val="22"/>
          <w:szCs w:val="20"/>
          <w:lang w:eastAsia="ko-KR"/>
        </w:rPr>
        <w:t xml:space="preserve">1 transmission on </w:t>
      </w:r>
      <w:r w:rsidRPr="00C26A93">
        <w:rPr>
          <w:rFonts w:ascii="Times New Roman" w:hAnsi="Times New Roman"/>
          <w:b/>
          <w:color w:val="000000"/>
          <w:sz w:val="22"/>
          <w:szCs w:val="20"/>
          <w:lang w:eastAsia="ko-KR"/>
        </w:rPr>
        <w:t>SBFD symbols</w:t>
      </w:r>
      <w:r w:rsidRPr="00C26A93">
        <w:rPr>
          <w:rFonts w:ascii="Times New Roman" w:hAnsi="Times New Roman" w:hint="eastAsia"/>
          <w:b/>
          <w:color w:val="000000"/>
          <w:sz w:val="22"/>
          <w:szCs w:val="20"/>
          <w:lang w:eastAsia="ko-KR"/>
        </w:rPr>
        <w:t xml:space="preserve"> and msg1 transmission on </w:t>
      </w:r>
      <w:r w:rsidRPr="00C26A93">
        <w:rPr>
          <w:rFonts w:ascii="Times New Roman" w:hAnsi="Times New Roman"/>
          <w:b/>
          <w:color w:val="000000"/>
          <w:sz w:val="22"/>
          <w:szCs w:val="20"/>
          <w:lang w:eastAsia="ko-KR"/>
        </w:rPr>
        <w:t>non-SBFD symbols</w:t>
      </w:r>
      <w:r w:rsidRPr="00C26A93">
        <w:rPr>
          <w:rFonts w:ascii="Times New Roman" w:hAnsi="Times New Roman" w:hint="eastAsia"/>
          <w:b/>
          <w:color w:val="000000"/>
          <w:sz w:val="22"/>
          <w:szCs w:val="20"/>
          <w:lang w:eastAsia="ko-KR"/>
        </w:rPr>
        <w:t>)</w:t>
      </w:r>
      <w:r>
        <w:rPr>
          <w:rFonts w:ascii="Times New Roman" w:hAnsi="Times New Roman" w:hint="eastAsia"/>
          <w:b/>
          <w:color w:val="000000"/>
          <w:sz w:val="22"/>
          <w:szCs w:val="20"/>
          <w:lang w:eastAsia="ko-KR"/>
        </w:rPr>
        <w:t xml:space="preserve">, RAN1 needs to consider following additional power control </w:t>
      </w:r>
      <w:r>
        <w:rPr>
          <w:rFonts w:ascii="Times New Roman" w:hAnsi="Times New Roman"/>
          <w:b/>
          <w:color w:val="000000"/>
          <w:sz w:val="22"/>
          <w:szCs w:val="20"/>
          <w:lang w:eastAsia="ko-KR"/>
        </w:rPr>
        <w:t>mechanism for</w:t>
      </w:r>
      <w:r>
        <w:rPr>
          <w:rFonts w:ascii="Times New Roman" w:hAnsi="Times New Roman" w:hint="eastAsia"/>
          <w:b/>
          <w:color w:val="000000"/>
          <w:sz w:val="22"/>
          <w:szCs w:val="20"/>
          <w:lang w:eastAsia="ko-KR"/>
        </w:rPr>
        <w:t xml:space="preserve"> msg1 (re)transmission:</w:t>
      </w:r>
    </w:p>
    <w:p w14:paraId="0BBBCC15" w14:textId="7F9CCCE6" w:rsidR="00C26A93" w:rsidRPr="00C26A93" w:rsidRDefault="00C26A93" w:rsidP="00C26A93">
      <w:pPr>
        <w:pStyle w:val="af6"/>
        <w:numPr>
          <w:ilvl w:val="1"/>
          <w:numId w:val="27"/>
        </w:numPr>
        <w:spacing w:before="240"/>
        <w:ind w:leftChars="0"/>
        <w:rPr>
          <w:rFonts w:ascii="Times New Roman" w:hAnsi="Times New Roman"/>
          <w:color w:val="000000"/>
          <w:sz w:val="22"/>
          <w:szCs w:val="20"/>
        </w:rPr>
      </w:pPr>
      <w:r w:rsidRPr="00C26A93">
        <w:rPr>
          <w:rFonts w:ascii="Times New Roman" w:hAnsi="Times New Roman" w:hint="eastAsia"/>
          <w:color w:val="000000"/>
          <w:sz w:val="22"/>
          <w:szCs w:val="20"/>
        </w:rPr>
        <w:t>The ramping counter for</w:t>
      </w:r>
      <w:r w:rsidRPr="00C26A93">
        <w:rPr>
          <w:rFonts w:ascii="Times New Roman" w:hAnsi="Times New Roman"/>
          <w:color w:val="000000"/>
          <w:sz w:val="22"/>
          <w:szCs w:val="20"/>
        </w:rPr>
        <w:t xml:space="preserve"> </w:t>
      </w:r>
      <w:r w:rsidRPr="00C26A93">
        <w:rPr>
          <w:rFonts w:ascii="Times New Roman" w:hAnsi="Times New Roman" w:hint="eastAsia"/>
          <w:color w:val="000000"/>
          <w:sz w:val="22"/>
          <w:szCs w:val="20"/>
        </w:rPr>
        <w:t xml:space="preserve">msg1 transmission on </w:t>
      </w:r>
      <w:r w:rsidRPr="00C26A93">
        <w:rPr>
          <w:rFonts w:ascii="Times New Roman" w:hAnsi="Times New Roman"/>
          <w:color w:val="000000"/>
          <w:sz w:val="22"/>
          <w:szCs w:val="20"/>
        </w:rPr>
        <w:t>SBFD symbols</w:t>
      </w:r>
      <w:r w:rsidRPr="00C26A93">
        <w:rPr>
          <w:rFonts w:ascii="Times New Roman" w:hAnsi="Times New Roman" w:hint="eastAsia"/>
          <w:color w:val="000000"/>
          <w:sz w:val="22"/>
          <w:szCs w:val="20"/>
        </w:rPr>
        <w:t xml:space="preserve"> is operated separately from non-SBFD symbols.</w:t>
      </w:r>
    </w:p>
    <w:p w14:paraId="2F8955A6" w14:textId="3D6D86DF" w:rsidR="003E7D5E" w:rsidRPr="00C26A93" w:rsidRDefault="00C26A93" w:rsidP="00C26A93">
      <w:pPr>
        <w:pStyle w:val="af6"/>
        <w:numPr>
          <w:ilvl w:val="1"/>
          <w:numId w:val="27"/>
        </w:numPr>
        <w:spacing w:before="240"/>
        <w:ind w:leftChars="0"/>
        <w:rPr>
          <w:rFonts w:ascii="Times New Roman" w:hAnsi="Times New Roman"/>
          <w:color w:val="000000"/>
          <w:sz w:val="22"/>
          <w:szCs w:val="20"/>
        </w:rPr>
      </w:pPr>
      <w:r w:rsidRPr="00C26A93">
        <w:rPr>
          <w:rFonts w:ascii="Times New Roman" w:hAnsi="Times New Roman" w:hint="eastAsia"/>
          <w:color w:val="000000"/>
          <w:sz w:val="22"/>
          <w:szCs w:val="20"/>
        </w:rPr>
        <w:t xml:space="preserve">The </w:t>
      </w:r>
      <w:r w:rsidRPr="00C26A93">
        <w:rPr>
          <w:rFonts w:ascii="Times New Roman" w:hAnsi="Times New Roman"/>
          <w:color w:val="000000"/>
          <w:sz w:val="22"/>
          <w:szCs w:val="20"/>
        </w:rPr>
        <w:t>transmission</w:t>
      </w:r>
      <w:r w:rsidRPr="00C26A93">
        <w:rPr>
          <w:rFonts w:ascii="Times New Roman" w:hAnsi="Times New Roman" w:hint="eastAsia"/>
          <w:color w:val="000000"/>
          <w:sz w:val="22"/>
          <w:szCs w:val="20"/>
        </w:rPr>
        <w:t xml:space="preserve"> counter increases in accordance with actual number of msg1 transmission.</w:t>
      </w:r>
    </w:p>
    <w:p w14:paraId="676584DE" w14:textId="77777777" w:rsidR="00C26A93" w:rsidRDefault="00C26A93" w:rsidP="00C26A93">
      <w:pPr>
        <w:spacing w:before="240"/>
        <w:ind w:left="800"/>
        <w:rPr>
          <w:lang w:eastAsia="ko-KR"/>
        </w:rPr>
      </w:pPr>
    </w:p>
    <w:p w14:paraId="66EC7941" w14:textId="77777777" w:rsidR="00C26A93" w:rsidRPr="00C26A93" w:rsidRDefault="00C26A93" w:rsidP="00C26A93">
      <w:pPr>
        <w:spacing w:before="240"/>
        <w:ind w:left="800"/>
        <w:rPr>
          <w:lang w:eastAsia="ko-KR"/>
        </w:rPr>
      </w:pPr>
    </w:p>
    <w:p w14:paraId="450BC1CB" w14:textId="77777777" w:rsidR="00C36206" w:rsidRDefault="000D54C2" w:rsidP="00C36206">
      <w:pPr>
        <w:pStyle w:val="1"/>
      </w:pPr>
      <w:r>
        <w:t>Conclusion</w:t>
      </w:r>
    </w:p>
    <w:p w14:paraId="1DA80D99" w14:textId="7138E7B0" w:rsidR="007B2DC1" w:rsidRDefault="00602EB1" w:rsidP="00CA3B42">
      <w:pPr>
        <w:spacing w:before="240"/>
        <w:rPr>
          <w:rFonts w:ascii="Times New Roman" w:hAnsi="Times New Roman"/>
          <w:iCs/>
          <w:sz w:val="22"/>
          <w:lang w:val="en-US" w:eastAsia="ko-KR"/>
        </w:rPr>
      </w:pPr>
      <w:r w:rsidRPr="004B5091">
        <w:rPr>
          <w:rFonts w:ascii="Times New Roman" w:hAnsi="Times New Roman"/>
          <w:iCs/>
          <w:sz w:val="22"/>
          <w:lang w:val="en-US" w:eastAsia="ko-KR"/>
        </w:rPr>
        <w:t>In this contribution, the following conclusions were made:</w:t>
      </w:r>
    </w:p>
    <w:p w14:paraId="4C66A862" w14:textId="77777777" w:rsidR="009457A4" w:rsidRPr="009457A4" w:rsidRDefault="009457A4" w:rsidP="009457A4">
      <w:pPr>
        <w:spacing w:before="240"/>
        <w:rPr>
          <w:rFonts w:ascii="Times New Roman" w:hAnsi="Times New Roman"/>
          <w:b/>
          <w:sz w:val="22"/>
          <w:szCs w:val="22"/>
          <w:u w:val="single"/>
          <w:lang w:eastAsia="ko-KR"/>
        </w:rPr>
      </w:pPr>
      <w:r w:rsidRPr="009457A4">
        <w:rPr>
          <w:rFonts w:ascii="Times New Roman" w:hAnsi="Times New Roman" w:hint="eastAsia"/>
          <w:b/>
          <w:sz w:val="22"/>
          <w:szCs w:val="22"/>
          <w:u w:val="single"/>
          <w:lang w:eastAsia="ko-KR"/>
        </w:rPr>
        <w:t>PRACH configuration</w:t>
      </w:r>
    </w:p>
    <w:p w14:paraId="74B63D7E" w14:textId="77777777" w:rsidR="00D27D1A" w:rsidRPr="00E901DC" w:rsidRDefault="00D27D1A" w:rsidP="00D27D1A">
      <w:pPr>
        <w:spacing w:before="240"/>
        <w:rPr>
          <w:rFonts w:ascii="Times New Roman" w:eastAsia="맑은 고딕" w:hAnsi="Times New Roman"/>
          <w:b/>
          <w:sz w:val="22"/>
          <w:lang w:eastAsia="ko-KR"/>
        </w:rPr>
      </w:pPr>
      <w:r>
        <w:rPr>
          <w:rFonts w:ascii="Times New Roman" w:eastAsia="맑은 고딕" w:hAnsi="Times New Roman" w:hint="eastAsia"/>
          <w:b/>
          <w:sz w:val="22"/>
          <w:lang w:eastAsia="ko-KR"/>
        </w:rPr>
        <w:t xml:space="preserve">Observation </w:t>
      </w:r>
      <w:r w:rsidRPr="00E901DC">
        <w:rPr>
          <w:rFonts w:ascii="Times New Roman" w:eastAsia="맑은 고딕" w:hAnsi="Times New Roman" w:hint="eastAsia"/>
          <w:b/>
          <w:sz w:val="22"/>
          <w:lang w:eastAsia="ko-KR"/>
        </w:rPr>
        <w:t>#</w:t>
      </w:r>
      <w:r>
        <w:rPr>
          <w:rFonts w:ascii="Times New Roman" w:eastAsia="맑은 고딕" w:hAnsi="Times New Roman" w:hint="eastAsia"/>
          <w:b/>
          <w:sz w:val="22"/>
          <w:lang w:eastAsia="ko-KR"/>
        </w:rPr>
        <w:t>1</w:t>
      </w:r>
      <w:r w:rsidRPr="00E901DC">
        <w:rPr>
          <w:rFonts w:ascii="Times New Roman" w:eastAsia="맑은 고딕" w:hAnsi="Times New Roman" w:hint="eastAsia"/>
          <w:b/>
          <w:sz w:val="22"/>
          <w:lang w:eastAsia="ko-KR"/>
        </w:rPr>
        <w:t xml:space="preserve">: </w:t>
      </w:r>
    </w:p>
    <w:p w14:paraId="0E6205CF" w14:textId="77777777" w:rsidR="00D27D1A" w:rsidRPr="00D27D1A" w:rsidRDefault="00D27D1A" w:rsidP="00D27D1A">
      <w:pPr>
        <w:pStyle w:val="af6"/>
        <w:numPr>
          <w:ilvl w:val="0"/>
          <w:numId w:val="27"/>
        </w:numPr>
        <w:spacing w:before="240"/>
        <w:ind w:leftChars="0"/>
        <w:rPr>
          <w:rFonts w:ascii="Times New Roman" w:hAnsi="Times New Roman"/>
          <w:b/>
          <w:color w:val="000000"/>
          <w:sz w:val="22"/>
          <w:szCs w:val="20"/>
        </w:rPr>
      </w:pPr>
      <w:r>
        <w:rPr>
          <w:rFonts w:ascii="Times New Roman" w:hAnsi="Times New Roman" w:hint="eastAsia"/>
          <w:b/>
          <w:color w:val="000000"/>
          <w:sz w:val="22"/>
          <w:szCs w:val="20"/>
          <w:lang w:eastAsia="ko-KR"/>
        </w:rPr>
        <w:t xml:space="preserve">In case of single RACH configuration for </w:t>
      </w:r>
      <w:r w:rsidRPr="00D27D1A">
        <w:rPr>
          <w:rFonts w:ascii="Times New Roman" w:hAnsi="Times New Roman"/>
          <w:b/>
          <w:color w:val="000000"/>
          <w:sz w:val="22"/>
          <w:szCs w:val="20"/>
          <w:lang w:eastAsia="ko-KR"/>
        </w:rPr>
        <w:t>SBFD-aware UE</w:t>
      </w:r>
      <w:r w:rsidRPr="00D27D1A">
        <w:rPr>
          <w:rFonts w:ascii="Times New Roman" w:hAnsi="Times New Roman" w:hint="eastAsia"/>
          <w:b/>
          <w:color w:val="000000"/>
          <w:sz w:val="22"/>
          <w:szCs w:val="20"/>
          <w:lang w:eastAsia="ko-KR"/>
        </w:rPr>
        <w:t>,</w:t>
      </w:r>
      <w:r>
        <w:rPr>
          <w:rFonts w:ascii="Times New Roman" w:hAnsi="Times New Roman" w:hint="eastAsia"/>
          <w:b/>
          <w:color w:val="000000"/>
          <w:sz w:val="22"/>
          <w:szCs w:val="20"/>
          <w:lang w:eastAsia="ko-KR"/>
        </w:rPr>
        <w:t xml:space="preserve"> the simplest way is legacy SSB to RO mapping is carried out before application of validation rule.</w:t>
      </w:r>
    </w:p>
    <w:p w14:paraId="61859390" w14:textId="4495B4E7" w:rsidR="00D27D1A" w:rsidRPr="00E901DC" w:rsidRDefault="00D27D1A" w:rsidP="00D27D1A">
      <w:pPr>
        <w:spacing w:before="240"/>
        <w:rPr>
          <w:rFonts w:ascii="Times New Roman" w:eastAsia="맑은 고딕" w:hAnsi="Times New Roman"/>
          <w:b/>
          <w:sz w:val="22"/>
          <w:lang w:eastAsia="ko-KR"/>
        </w:rPr>
      </w:pPr>
      <w:r>
        <w:rPr>
          <w:rFonts w:ascii="Times New Roman" w:eastAsia="맑은 고딕" w:hAnsi="Times New Roman"/>
          <w:b/>
          <w:sz w:val="22"/>
          <w:lang w:eastAsia="ko-KR"/>
        </w:rPr>
        <w:t>Proposal</w:t>
      </w:r>
      <w:r w:rsidRPr="00E901DC">
        <w:rPr>
          <w:rFonts w:ascii="Times New Roman" w:eastAsia="맑은 고딕" w:hAnsi="Times New Roman" w:hint="eastAsia"/>
          <w:b/>
          <w:sz w:val="22"/>
          <w:lang w:eastAsia="ko-KR"/>
        </w:rPr>
        <w:t xml:space="preserve"> #</w:t>
      </w:r>
      <w:r>
        <w:rPr>
          <w:rFonts w:ascii="Times New Roman" w:eastAsia="맑은 고딕" w:hAnsi="Times New Roman" w:hint="eastAsia"/>
          <w:b/>
          <w:sz w:val="22"/>
          <w:lang w:eastAsia="ko-KR"/>
        </w:rPr>
        <w:t>1</w:t>
      </w:r>
      <w:r w:rsidRPr="00E901DC">
        <w:rPr>
          <w:rFonts w:ascii="Times New Roman" w:eastAsia="맑은 고딕" w:hAnsi="Times New Roman" w:hint="eastAsia"/>
          <w:b/>
          <w:sz w:val="22"/>
          <w:lang w:eastAsia="ko-KR"/>
        </w:rPr>
        <w:t xml:space="preserve">: </w:t>
      </w:r>
    </w:p>
    <w:p w14:paraId="5C7AF272" w14:textId="77777777" w:rsidR="00D27D1A" w:rsidRDefault="00D27D1A" w:rsidP="00D27D1A">
      <w:pPr>
        <w:pStyle w:val="af6"/>
        <w:numPr>
          <w:ilvl w:val="0"/>
          <w:numId w:val="27"/>
        </w:numPr>
        <w:spacing w:before="240"/>
        <w:ind w:leftChars="0"/>
        <w:rPr>
          <w:rFonts w:ascii="Times New Roman" w:hAnsi="Times New Roman"/>
          <w:b/>
          <w:color w:val="000000"/>
          <w:sz w:val="22"/>
          <w:szCs w:val="20"/>
          <w:lang w:eastAsia="ko-KR"/>
        </w:rPr>
      </w:pPr>
      <w:r>
        <w:rPr>
          <w:rFonts w:ascii="Times New Roman" w:hAnsi="Times New Roman" w:hint="eastAsia"/>
          <w:b/>
          <w:color w:val="000000"/>
          <w:sz w:val="22"/>
          <w:szCs w:val="20"/>
          <w:lang w:eastAsia="ko-KR"/>
        </w:rPr>
        <w:t>For single RACH configuration, RAN #1 needs to consider following procedures for less specification impact.</w:t>
      </w:r>
    </w:p>
    <w:p w14:paraId="73B3F845" w14:textId="77777777" w:rsidR="00D27D1A" w:rsidRDefault="00D27D1A" w:rsidP="00D27D1A">
      <w:pPr>
        <w:pStyle w:val="af6"/>
        <w:numPr>
          <w:ilvl w:val="1"/>
          <w:numId w:val="27"/>
        </w:numPr>
        <w:spacing w:before="240"/>
        <w:ind w:leftChars="0"/>
        <w:rPr>
          <w:rFonts w:ascii="Times New Roman" w:hAnsi="Times New Roman"/>
          <w:b/>
          <w:color w:val="000000"/>
          <w:sz w:val="22"/>
          <w:szCs w:val="20"/>
          <w:lang w:eastAsia="ko-KR"/>
        </w:rPr>
      </w:pPr>
      <w:r>
        <w:rPr>
          <w:rFonts w:ascii="Times New Roman" w:hAnsi="Times New Roman" w:hint="eastAsia"/>
          <w:b/>
          <w:color w:val="000000"/>
          <w:sz w:val="22"/>
          <w:szCs w:val="20"/>
          <w:lang w:eastAsia="ko-KR"/>
        </w:rPr>
        <w:t>L</w:t>
      </w:r>
      <w:r w:rsidRPr="00D27D1A">
        <w:rPr>
          <w:rFonts w:ascii="Times New Roman" w:hAnsi="Times New Roman"/>
          <w:b/>
          <w:color w:val="000000"/>
          <w:sz w:val="22"/>
          <w:szCs w:val="20"/>
          <w:lang w:eastAsia="ko-KR"/>
        </w:rPr>
        <w:t>egacy SSB to RO mapping</w:t>
      </w:r>
      <w:r>
        <w:rPr>
          <w:rFonts w:ascii="Times New Roman" w:hAnsi="Times New Roman" w:hint="eastAsia"/>
          <w:b/>
          <w:color w:val="000000"/>
          <w:sz w:val="22"/>
          <w:szCs w:val="20"/>
          <w:lang w:eastAsia="ko-KR"/>
        </w:rPr>
        <w:t xml:space="preserve"> rule</w:t>
      </w:r>
      <w:r w:rsidRPr="00D27D1A">
        <w:rPr>
          <w:rFonts w:ascii="Times New Roman" w:hAnsi="Times New Roman"/>
          <w:b/>
          <w:color w:val="000000"/>
          <w:sz w:val="22"/>
          <w:szCs w:val="20"/>
          <w:lang w:eastAsia="ko-KR"/>
        </w:rPr>
        <w:t xml:space="preserve"> </w:t>
      </w:r>
      <w:r w:rsidRPr="00D27D1A">
        <w:rPr>
          <w:rFonts w:ascii="Times New Roman" w:hAnsi="Times New Roman" w:hint="eastAsia"/>
          <w:b/>
          <w:color w:val="000000"/>
          <w:sz w:val="22"/>
          <w:szCs w:val="20"/>
          <w:lang w:eastAsia="ko-KR"/>
        </w:rPr>
        <w:t>needs to be</w:t>
      </w:r>
      <w:r w:rsidRPr="00D27D1A">
        <w:rPr>
          <w:rFonts w:ascii="Times New Roman" w:hAnsi="Times New Roman"/>
          <w:b/>
          <w:color w:val="000000"/>
          <w:sz w:val="22"/>
          <w:szCs w:val="20"/>
          <w:lang w:eastAsia="ko-KR"/>
        </w:rPr>
        <w:t xml:space="preserve"> carried out before</w:t>
      </w:r>
      <w:r>
        <w:rPr>
          <w:rFonts w:ascii="Times New Roman" w:hAnsi="Times New Roman" w:hint="eastAsia"/>
          <w:b/>
          <w:color w:val="000000"/>
          <w:sz w:val="22"/>
          <w:szCs w:val="20"/>
          <w:lang w:eastAsia="ko-KR"/>
        </w:rPr>
        <w:t xml:space="preserve"> </w:t>
      </w:r>
      <w:proofErr w:type="spellStart"/>
      <w:r>
        <w:rPr>
          <w:rFonts w:ascii="Times New Roman" w:hAnsi="Times New Roman" w:hint="eastAsia"/>
          <w:b/>
          <w:color w:val="000000"/>
          <w:sz w:val="22"/>
          <w:szCs w:val="20"/>
          <w:lang w:eastAsia="ko-KR"/>
        </w:rPr>
        <w:t>a</w:t>
      </w:r>
      <w:r>
        <w:rPr>
          <w:rFonts w:ascii="Times New Roman" w:hAnsi="Times New Roman"/>
          <w:b/>
          <w:color w:val="000000"/>
          <w:sz w:val="22"/>
          <w:szCs w:val="20"/>
          <w:lang w:eastAsia="ko-KR"/>
        </w:rPr>
        <w:t>ppling</w:t>
      </w:r>
      <w:proofErr w:type="spellEnd"/>
      <w:r w:rsidRPr="00D27D1A">
        <w:rPr>
          <w:rFonts w:ascii="Times New Roman" w:hAnsi="Times New Roman" w:hint="eastAsia"/>
          <w:b/>
          <w:color w:val="000000"/>
          <w:sz w:val="22"/>
          <w:szCs w:val="20"/>
          <w:lang w:eastAsia="ko-KR"/>
        </w:rPr>
        <w:t xml:space="preserve"> </w:t>
      </w:r>
      <w:r w:rsidRPr="00D27D1A">
        <w:rPr>
          <w:rFonts w:ascii="Times New Roman" w:hAnsi="Times New Roman"/>
          <w:b/>
          <w:color w:val="000000"/>
          <w:sz w:val="22"/>
          <w:szCs w:val="20"/>
          <w:lang w:eastAsia="ko-KR"/>
        </w:rPr>
        <w:t>validation rule</w:t>
      </w:r>
      <w:r w:rsidRPr="00D27D1A">
        <w:rPr>
          <w:rFonts w:ascii="Times New Roman" w:hAnsi="Times New Roman" w:hint="eastAsia"/>
          <w:b/>
          <w:color w:val="000000"/>
          <w:sz w:val="22"/>
          <w:szCs w:val="20"/>
          <w:lang w:eastAsia="ko-KR"/>
        </w:rPr>
        <w:t xml:space="preserve"> for RO</w:t>
      </w:r>
      <w:r>
        <w:rPr>
          <w:rFonts w:ascii="Times New Roman" w:hAnsi="Times New Roman" w:hint="eastAsia"/>
          <w:b/>
          <w:color w:val="000000"/>
          <w:sz w:val="22"/>
          <w:szCs w:val="20"/>
          <w:lang w:eastAsia="ko-KR"/>
        </w:rPr>
        <w:t>s.</w:t>
      </w:r>
    </w:p>
    <w:p w14:paraId="5A486EBE" w14:textId="77777777" w:rsidR="00D27D1A" w:rsidRPr="00D27D1A" w:rsidRDefault="00D27D1A" w:rsidP="00D27D1A">
      <w:pPr>
        <w:pStyle w:val="af6"/>
        <w:numPr>
          <w:ilvl w:val="1"/>
          <w:numId w:val="27"/>
        </w:numPr>
        <w:spacing w:before="240"/>
        <w:ind w:leftChars="0"/>
        <w:rPr>
          <w:rFonts w:ascii="Times New Roman" w:hAnsi="Times New Roman"/>
          <w:b/>
          <w:color w:val="000000"/>
          <w:sz w:val="22"/>
          <w:szCs w:val="20"/>
          <w:lang w:eastAsia="ko-KR"/>
        </w:rPr>
      </w:pPr>
      <w:r>
        <w:rPr>
          <w:rFonts w:ascii="Times New Roman" w:hAnsi="Times New Roman" w:hint="eastAsia"/>
          <w:b/>
          <w:color w:val="000000"/>
          <w:sz w:val="22"/>
          <w:szCs w:val="20"/>
          <w:lang w:eastAsia="ko-KR"/>
        </w:rPr>
        <w:t xml:space="preserve">Allowing </w:t>
      </w:r>
      <w:r w:rsidRPr="00D27D1A">
        <w:rPr>
          <w:rFonts w:ascii="Times New Roman" w:hAnsi="Times New Roman"/>
          <w:b/>
          <w:color w:val="000000"/>
          <w:sz w:val="22"/>
          <w:szCs w:val="20"/>
          <w:lang w:eastAsia="ko-KR"/>
        </w:rPr>
        <w:t xml:space="preserve">UE </w:t>
      </w:r>
      <w:r w:rsidRPr="00D27D1A">
        <w:rPr>
          <w:rFonts w:ascii="Times New Roman" w:hAnsi="Times New Roman" w:hint="eastAsia"/>
          <w:b/>
          <w:color w:val="000000"/>
          <w:sz w:val="22"/>
          <w:szCs w:val="20"/>
          <w:lang w:eastAsia="ko-KR"/>
        </w:rPr>
        <w:t xml:space="preserve">to </w:t>
      </w:r>
      <w:r w:rsidRPr="00D27D1A">
        <w:rPr>
          <w:rFonts w:ascii="Times New Roman" w:hAnsi="Times New Roman"/>
          <w:b/>
          <w:color w:val="000000"/>
          <w:sz w:val="22"/>
          <w:szCs w:val="20"/>
          <w:lang w:eastAsia="ko-KR"/>
        </w:rPr>
        <w:t>transmit msg1 through the one RO among the valid ROs even though RO associated with best RSRP</w:t>
      </w:r>
      <w:r w:rsidRPr="00D27D1A">
        <w:rPr>
          <w:rFonts w:ascii="Times New Roman" w:hAnsi="Times New Roman" w:hint="eastAsia"/>
          <w:b/>
          <w:color w:val="000000"/>
          <w:sz w:val="22"/>
          <w:szCs w:val="20"/>
          <w:lang w:eastAsia="ko-KR"/>
        </w:rPr>
        <w:t xml:space="preserve"> is not included</w:t>
      </w:r>
      <w:r>
        <w:rPr>
          <w:rFonts w:ascii="Times New Roman" w:hAnsi="Times New Roman" w:hint="eastAsia"/>
          <w:b/>
          <w:color w:val="000000"/>
          <w:sz w:val="22"/>
          <w:szCs w:val="20"/>
          <w:lang w:eastAsia="ko-KR"/>
        </w:rPr>
        <w:t>.</w:t>
      </w:r>
    </w:p>
    <w:p w14:paraId="297F9592" w14:textId="77777777" w:rsidR="003E31F9" w:rsidRDefault="003E31F9" w:rsidP="003E31F9">
      <w:pPr>
        <w:spacing w:before="240"/>
        <w:rPr>
          <w:rFonts w:ascii="Times New Roman" w:hAnsi="Times New Roman"/>
          <w:sz w:val="22"/>
          <w:lang w:eastAsia="ko-KR"/>
        </w:rPr>
      </w:pPr>
    </w:p>
    <w:p w14:paraId="58EBBDFB" w14:textId="77777777" w:rsidR="003E31F9" w:rsidRPr="003E31F9" w:rsidRDefault="003E31F9" w:rsidP="003E31F9">
      <w:pPr>
        <w:spacing w:before="240"/>
        <w:rPr>
          <w:rFonts w:ascii="Times New Roman" w:hAnsi="Times New Roman"/>
          <w:b/>
          <w:sz w:val="22"/>
          <w:szCs w:val="22"/>
          <w:u w:val="single"/>
          <w:lang w:eastAsia="ko-KR"/>
        </w:rPr>
      </w:pPr>
      <w:r w:rsidRPr="003E31F9">
        <w:rPr>
          <w:rFonts w:ascii="Times New Roman" w:hAnsi="Times New Roman" w:hint="eastAsia"/>
          <w:b/>
          <w:sz w:val="22"/>
          <w:szCs w:val="22"/>
          <w:u w:val="single"/>
          <w:lang w:eastAsia="ko-KR"/>
        </w:rPr>
        <w:t xml:space="preserve">Preamble </w:t>
      </w:r>
      <w:r w:rsidRPr="003E31F9">
        <w:rPr>
          <w:rFonts w:ascii="Times New Roman" w:hAnsi="Times New Roman"/>
          <w:b/>
          <w:sz w:val="22"/>
          <w:szCs w:val="22"/>
          <w:u w:val="single"/>
          <w:lang w:eastAsia="ko-KR"/>
        </w:rPr>
        <w:t>sequence</w:t>
      </w:r>
      <w:r w:rsidRPr="003E31F9">
        <w:rPr>
          <w:rFonts w:ascii="Times New Roman" w:hAnsi="Times New Roman" w:hint="eastAsia"/>
          <w:b/>
          <w:sz w:val="22"/>
          <w:szCs w:val="22"/>
          <w:u w:val="single"/>
          <w:lang w:eastAsia="ko-KR"/>
        </w:rPr>
        <w:t xml:space="preserve"> repetition</w:t>
      </w:r>
    </w:p>
    <w:p w14:paraId="699F5E29" w14:textId="77777777" w:rsidR="009457A4" w:rsidRPr="00E901DC" w:rsidRDefault="009457A4" w:rsidP="009457A4">
      <w:pPr>
        <w:spacing w:before="240"/>
        <w:rPr>
          <w:rFonts w:ascii="Times New Roman" w:eastAsia="맑은 고딕" w:hAnsi="Times New Roman"/>
          <w:b/>
          <w:sz w:val="22"/>
          <w:lang w:eastAsia="ko-KR"/>
        </w:rPr>
      </w:pPr>
      <w:r>
        <w:rPr>
          <w:rFonts w:ascii="Times New Roman" w:eastAsia="맑은 고딕" w:hAnsi="Times New Roman" w:hint="eastAsia"/>
          <w:b/>
          <w:sz w:val="22"/>
          <w:lang w:eastAsia="ko-KR"/>
        </w:rPr>
        <w:t xml:space="preserve">Observation </w:t>
      </w:r>
      <w:r w:rsidRPr="00E901DC">
        <w:rPr>
          <w:rFonts w:ascii="Times New Roman" w:eastAsia="맑은 고딕" w:hAnsi="Times New Roman" w:hint="eastAsia"/>
          <w:b/>
          <w:sz w:val="22"/>
          <w:lang w:eastAsia="ko-KR"/>
        </w:rPr>
        <w:t>#</w:t>
      </w:r>
      <w:r>
        <w:rPr>
          <w:rFonts w:ascii="Times New Roman" w:eastAsia="맑은 고딕" w:hAnsi="Times New Roman" w:hint="eastAsia"/>
          <w:b/>
          <w:sz w:val="22"/>
          <w:lang w:eastAsia="ko-KR"/>
        </w:rPr>
        <w:t>2</w:t>
      </w:r>
      <w:r w:rsidRPr="00E901DC">
        <w:rPr>
          <w:rFonts w:ascii="Times New Roman" w:eastAsia="맑은 고딕" w:hAnsi="Times New Roman" w:hint="eastAsia"/>
          <w:b/>
          <w:sz w:val="22"/>
          <w:lang w:eastAsia="ko-KR"/>
        </w:rPr>
        <w:t xml:space="preserve">: </w:t>
      </w:r>
    </w:p>
    <w:p w14:paraId="21EC43D5" w14:textId="77777777" w:rsidR="009457A4" w:rsidRPr="003E31F9" w:rsidRDefault="009457A4" w:rsidP="009457A4">
      <w:pPr>
        <w:pStyle w:val="af6"/>
        <w:numPr>
          <w:ilvl w:val="0"/>
          <w:numId w:val="27"/>
        </w:numPr>
        <w:spacing w:before="240"/>
        <w:ind w:leftChars="0"/>
        <w:rPr>
          <w:rFonts w:ascii="Times New Roman" w:hAnsi="Times New Roman"/>
          <w:b/>
          <w:color w:val="000000"/>
          <w:sz w:val="22"/>
          <w:szCs w:val="20"/>
        </w:rPr>
      </w:pPr>
      <w:r w:rsidRPr="003E31F9">
        <w:rPr>
          <w:rFonts w:ascii="Times New Roman" w:hAnsi="Times New Roman" w:hint="eastAsia"/>
          <w:b/>
          <w:color w:val="000000"/>
          <w:sz w:val="22"/>
          <w:szCs w:val="20"/>
        </w:rPr>
        <w:t xml:space="preserve">UE may not be able to </w:t>
      </w:r>
      <w:r w:rsidRPr="003E31F9">
        <w:rPr>
          <w:rFonts w:ascii="Times New Roman" w:hAnsi="Times New Roman"/>
          <w:b/>
          <w:color w:val="000000"/>
          <w:sz w:val="22"/>
          <w:szCs w:val="20"/>
        </w:rPr>
        <w:t>transmit</w:t>
      </w:r>
      <w:r w:rsidRPr="003E31F9">
        <w:rPr>
          <w:rFonts w:ascii="Times New Roman" w:hAnsi="Times New Roman" w:hint="eastAsia"/>
          <w:b/>
          <w:color w:val="000000"/>
          <w:sz w:val="22"/>
          <w:szCs w:val="20"/>
        </w:rPr>
        <w:t xml:space="preserve"> msg1 by using the configured preamble format exactly since the </w:t>
      </w:r>
      <w:r w:rsidRPr="003E31F9">
        <w:rPr>
          <w:rFonts w:ascii="Times New Roman" w:hAnsi="Times New Roman"/>
          <w:b/>
          <w:color w:val="000000"/>
          <w:sz w:val="22"/>
          <w:szCs w:val="20"/>
        </w:rPr>
        <w:t>slot can consist of SBFD symbols and non-SBFD symbols</w:t>
      </w:r>
      <w:r w:rsidRPr="003E31F9">
        <w:rPr>
          <w:rFonts w:ascii="Times New Roman" w:hAnsi="Times New Roman" w:hint="eastAsia"/>
          <w:b/>
          <w:color w:val="000000"/>
          <w:sz w:val="22"/>
          <w:szCs w:val="20"/>
        </w:rPr>
        <w:t>.</w:t>
      </w:r>
    </w:p>
    <w:p w14:paraId="7FF2FC4B" w14:textId="77777777" w:rsidR="009457A4" w:rsidRPr="00E901DC" w:rsidRDefault="009457A4" w:rsidP="009457A4">
      <w:pPr>
        <w:spacing w:before="240"/>
        <w:rPr>
          <w:rFonts w:ascii="Times New Roman" w:eastAsia="맑은 고딕" w:hAnsi="Times New Roman"/>
          <w:b/>
          <w:sz w:val="22"/>
          <w:lang w:eastAsia="ko-KR"/>
        </w:rPr>
      </w:pPr>
      <w:r>
        <w:rPr>
          <w:rFonts w:ascii="Times New Roman" w:eastAsia="맑은 고딕" w:hAnsi="Times New Roman"/>
          <w:b/>
          <w:sz w:val="22"/>
          <w:lang w:eastAsia="ko-KR"/>
        </w:rPr>
        <w:t>Proposal</w:t>
      </w:r>
      <w:r w:rsidRPr="00E901DC">
        <w:rPr>
          <w:rFonts w:ascii="Times New Roman" w:eastAsia="맑은 고딕" w:hAnsi="Times New Roman" w:hint="eastAsia"/>
          <w:b/>
          <w:sz w:val="22"/>
          <w:lang w:eastAsia="ko-KR"/>
        </w:rPr>
        <w:t xml:space="preserve"> #</w:t>
      </w:r>
      <w:r>
        <w:rPr>
          <w:rFonts w:ascii="Times New Roman" w:eastAsia="맑은 고딕" w:hAnsi="Times New Roman" w:hint="eastAsia"/>
          <w:b/>
          <w:sz w:val="22"/>
          <w:lang w:eastAsia="ko-KR"/>
        </w:rPr>
        <w:t>2</w:t>
      </w:r>
      <w:r w:rsidRPr="00E901DC">
        <w:rPr>
          <w:rFonts w:ascii="Times New Roman" w:eastAsia="맑은 고딕" w:hAnsi="Times New Roman" w:hint="eastAsia"/>
          <w:b/>
          <w:sz w:val="22"/>
          <w:lang w:eastAsia="ko-KR"/>
        </w:rPr>
        <w:t xml:space="preserve">: </w:t>
      </w:r>
    </w:p>
    <w:p w14:paraId="27C5D91C" w14:textId="77777777" w:rsidR="009457A4" w:rsidRPr="009457A4" w:rsidRDefault="009457A4" w:rsidP="009457A4">
      <w:pPr>
        <w:pStyle w:val="af6"/>
        <w:numPr>
          <w:ilvl w:val="0"/>
          <w:numId w:val="27"/>
        </w:numPr>
        <w:spacing w:before="240"/>
        <w:ind w:leftChars="0"/>
        <w:rPr>
          <w:rFonts w:ascii="Times New Roman" w:hAnsi="Times New Roman"/>
          <w:b/>
          <w:color w:val="000000"/>
          <w:sz w:val="22"/>
          <w:szCs w:val="20"/>
        </w:rPr>
      </w:pPr>
      <w:r>
        <w:rPr>
          <w:rFonts w:ascii="Times New Roman" w:hAnsi="Times New Roman" w:hint="eastAsia"/>
          <w:b/>
          <w:color w:val="000000"/>
          <w:sz w:val="22"/>
          <w:szCs w:val="20"/>
          <w:lang w:eastAsia="ko-KR"/>
        </w:rPr>
        <w:t xml:space="preserve">RAN1 needs to consider allowing UE to readjust configured the number of repeated preamble </w:t>
      </w:r>
      <w:r>
        <w:rPr>
          <w:rFonts w:ascii="Times New Roman" w:hAnsi="Times New Roman"/>
          <w:b/>
          <w:color w:val="000000"/>
          <w:sz w:val="22"/>
          <w:szCs w:val="20"/>
          <w:lang w:eastAsia="ko-KR"/>
        </w:rPr>
        <w:t>sequences</w:t>
      </w:r>
      <w:r>
        <w:rPr>
          <w:rFonts w:ascii="Times New Roman" w:hAnsi="Times New Roman" w:hint="eastAsia"/>
          <w:b/>
          <w:color w:val="000000"/>
          <w:sz w:val="22"/>
          <w:szCs w:val="20"/>
          <w:lang w:eastAsia="ko-KR"/>
        </w:rPr>
        <w:t xml:space="preserve"> and it can </w:t>
      </w:r>
      <w:r>
        <w:rPr>
          <w:rFonts w:ascii="Times New Roman" w:hAnsi="Times New Roman"/>
          <w:b/>
          <w:color w:val="000000"/>
          <w:sz w:val="22"/>
          <w:szCs w:val="20"/>
          <w:lang w:eastAsia="ko-KR"/>
        </w:rPr>
        <w:t>transmit</w:t>
      </w:r>
      <w:r>
        <w:rPr>
          <w:rFonts w:ascii="Times New Roman" w:hAnsi="Times New Roman" w:hint="eastAsia"/>
          <w:b/>
          <w:color w:val="000000"/>
          <w:sz w:val="22"/>
          <w:szCs w:val="20"/>
          <w:lang w:eastAsia="ko-KR"/>
        </w:rPr>
        <w:t xml:space="preserve"> as </w:t>
      </w:r>
      <w:r>
        <w:rPr>
          <w:rFonts w:ascii="Times New Roman" w:hAnsi="Times New Roman"/>
          <w:b/>
          <w:color w:val="000000"/>
          <w:sz w:val="22"/>
          <w:szCs w:val="20"/>
          <w:lang w:eastAsia="ko-KR"/>
        </w:rPr>
        <w:t>many</w:t>
      </w:r>
      <w:r>
        <w:rPr>
          <w:rFonts w:ascii="Times New Roman" w:hAnsi="Times New Roman" w:hint="eastAsia"/>
          <w:b/>
          <w:color w:val="000000"/>
          <w:sz w:val="22"/>
          <w:szCs w:val="20"/>
          <w:lang w:eastAsia="ko-KR"/>
        </w:rPr>
        <w:t xml:space="preserve"> as possible </w:t>
      </w:r>
      <w:r w:rsidRPr="009457A4">
        <w:rPr>
          <w:rFonts w:ascii="Times New Roman" w:hAnsi="Times New Roman" w:hint="eastAsia"/>
          <w:b/>
          <w:color w:val="000000"/>
          <w:sz w:val="22"/>
          <w:szCs w:val="20"/>
          <w:lang w:eastAsia="ko-KR"/>
        </w:rPr>
        <w:t>when configured preamble format may not be used properly due to the limited time duration.</w:t>
      </w:r>
    </w:p>
    <w:p w14:paraId="0F86B90F" w14:textId="77777777" w:rsidR="003E31F9" w:rsidRDefault="003E31F9" w:rsidP="003E31F9">
      <w:pPr>
        <w:spacing w:before="240"/>
        <w:rPr>
          <w:rFonts w:ascii="Times New Roman" w:hAnsi="Times New Roman"/>
          <w:sz w:val="22"/>
          <w:lang w:eastAsia="ko-KR"/>
        </w:rPr>
      </w:pPr>
    </w:p>
    <w:p w14:paraId="7F14C342" w14:textId="77777777" w:rsidR="001D3B50" w:rsidRDefault="001D3B50" w:rsidP="003E31F9">
      <w:pPr>
        <w:spacing w:before="240"/>
        <w:rPr>
          <w:rFonts w:ascii="Times New Roman" w:hAnsi="Times New Roman"/>
          <w:sz w:val="22"/>
          <w:lang w:eastAsia="ko-KR"/>
        </w:rPr>
      </w:pPr>
    </w:p>
    <w:p w14:paraId="726C2F6A" w14:textId="77777777" w:rsidR="001D3B50" w:rsidRPr="003E31F9" w:rsidRDefault="001D3B50" w:rsidP="003E31F9">
      <w:pPr>
        <w:spacing w:before="240"/>
        <w:rPr>
          <w:rFonts w:ascii="Times New Roman" w:hAnsi="Times New Roman" w:hint="eastAsia"/>
          <w:sz w:val="22"/>
          <w:lang w:eastAsia="ko-KR"/>
        </w:rPr>
      </w:pPr>
    </w:p>
    <w:p w14:paraId="12AEBF77" w14:textId="0DC6D34E" w:rsidR="003E31F9" w:rsidRPr="008F6578" w:rsidRDefault="003E31F9" w:rsidP="003E31F9">
      <w:pPr>
        <w:spacing w:before="240"/>
        <w:rPr>
          <w:rFonts w:ascii="Times New Roman" w:hAnsi="Times New Roman"/>
          <w:b/>
          <w:sz w:val="22"/>
          <w:szCs w:val="22"/>
          <w:u w:val="single"/>
          <w:lang w:eastAsia="ko-KR"/>
        </w:rPr>
      </w:pPr>
      <w:r w:rsidRPr="003E31F9">
        <w:rPr>
          <w:rFonts w:ascii="Times New Roman" w:hAnsi="Times New Roman"/>
          <w:b/>
          <w:sz w:val="22"/>
          <w:szCs w:val="22"/>
          <w:u w:val="single"/>
          <w:lang w:eastAsia="ko-KR"/>
        </w:rPr>
        <w:lastRenderedPageBreak/>
        <w:t>Power control</w:t>
      </w:r>
    </w:p>
    <w:p w14:paraId="1E779456" w14:textId="77777777" w:rsidR="003E31F9" w:rsidRPr="004B5091" w:rsidRDefault="003E31F9" w:rsidP="003E31F9">
      <w:pPr>
        <w:spacing w:before="240"/>
        <w:rPr>
          <w:rFonts w:ascii="Times New Roman" w:eastAsia="맑은 고딕" w:hAnsi="Times New Roman"/>
          <w:b/>
          <w:sz w:val="22"/>
          <w:lang w:eastAsia="ko-KR"/>
        </w:rPr>
      </w:pPr>
      <w:r w:rsidRPr="004B5091">
        <w:rPr>
          <w:rFonts w:ascii="Times New Roman" w:eastAsia="맑은 고딕" w:hAnsi="Times New Roman"/>
          <w:b/>
          <w:sz w:val="22"/>
          <w:lang w:eastAsia="ko-KR"/>
        </w:rPr>
        <w:t>Observation #</w:t>
      </w:r>
      <w:r w:rsidRPr="00C169DD">
        <w:rPr>
          <w:rFonts w:ascii="Times New Roman" w:eastAsia="맑은 고딕" w:hAnsi="Times New Roman"/>
          <w:b/>
          <w:sz w:val="22"/>
          <w:lang w:eastAsia="ko-KR"/>
        </w:rPr>
        <w:t>3</w:t>
      </w:r>
      <w:r w:rsidRPr="004B5091">
        <w:rPr>
          <w:rFonts w:ascii="Times New Roman" w:eastAsia="맑은 고딕" w:hAnsi="Times New Roman"/>
          <w:b/>
          <w:sz w:val="22"/>
          <w:lang w:eastAsia="ko-KR"/>
        </w:rPr>
        <w:t xml:space="preserve">: </w:t>
      </w:r>
    </w:p>
    <w:p w14:paraId="6C825F10" w14:textId="77777777" w:rsidR="003E31F9" w:rsidRDefault="003E31F9" w:rsidP="003E31F9">
      <w:pPr>
        <w:pStyle w:val="af6"/>
        <w:numPr>
          <w:ilvl w:val="0"/>
          <w:numId w:val="27"/>
        </w:numPr>
        <w:spacing w:before="240"/>
        <w:ind w:leftChars="0"/>
        <w:rPr>
          <w:rFonts w:ascii="Times New Roman" w:hAnsi="Times New Roman"/>
          <w:b/>
          <w:color w:val="000000"/>
          <w:sz w:val="22"/>
          <w:szCs w:val="20"/>
        </w:rPr>
      </w:pPr>
      <w:r w:rsidRPr="009C39E1">
        <w:rPr>
          <w:rFonts w:ascii="Times New Roman" w:hAnsi="Times New Roman"/>
          <w:b/>
          <w:color w:val="000000"/>
          <w:sz w:val="22"/>
          <w:szCs w:val="20"/>
        </w:rPr>
        <w:t>When SBFD-aware UE can transmit msg1 both ROs in non-SBFD symbols and SBFD symbols and retransmission of msg1 is occurred in non-SBFD symbols</w:t>
      </w:r>
      <w:r>
        <w:rPr>
          <w:rFonts w:ascii="Times New Roman" w:hAnsi="Times New Roman" w:hint="eastAsia"/>
          <w:b/>
          <w:color w:val="000000"/>
          <w:sz w:val="22"/>
          <w:szCs w:val="20"/>
        </w:rPr>
        <w:t xml:space="preserve">, </w:t>
      </w:r>
      <w:r w:rsidRPr="009C39E1">
        <w:rPr>
          <w:rFonts w:ascii="Times New Roman" w:hAnsi="Times New Roman" w:hint="eastAsia"/>
          <w:b/>
          <w:color w:val="000000"/>
          <w:sz w:val="22"/>
          <w:szCs w:val="20"/>
        </w:rPr>
        <w:t xml:space="preserve">there can be Tx power difference between legacy UE and </w:t>
      </w:r>
      <w:r w:rsidRPr="009C39E1">
        <w:rPr>
          <w:rFonts w:ascii="Times New Roman" w:hAnsi="Times New Roman"/>
          <w:b/>
          <w:color w:val="000000"/>
          <w:sz w:val="22"/>
          <w:szCs w:val="20"/>
        </w:rPr>
        <w:t>SBFD-aware UE</w:t>
      </w:r>
      <w:r w:rsidRPr="009C39E1">
        <w:rPr>
          <w:rFonts w:ascii="Times New Roman" w:hAnsi="Times New Roman" w:hint="eastAsia"/>
          <w:b/>
          <w:color w:val="000000"/>
          <w:sz w:val="22"/>
          <w:szCs w:val="20"/>
        </w:rPr>
        <w:t xml:space="preserve"> if </w:t>
      </w:r>
      <w:r w:rsidRPr="009C39E1">
        <w:rPr>
          <w:rFonts w:ascii="Times New Roman" w:hAnsi="Times New Roman"/>
          <w:b/>
          <w:color w:val="000000"/>
          <w:sz w:val="22"/>
          <w:szCs w:val="20"/>
        </w:rPr>
        <w:t>SBFD-aware UE</w:t>
      </w:r>
      <w:r w:rsidRPr="009C39E1">
        <w:rPr>
          <w:rFonts w:ascii="Times New Roman" w:hAnsi="Times New Roman" w:hint="eastAsia"/>
          <w:b/>
          <w:color w:val="000000"/>
          <w:sz w:val="22"/>
          <w:szCs w:val="20"/>
        </w:rPr>
        <w:t xml:space="preserve"> applies power ramping for </w:t>
      </w:r>
      <w:r w:rsidRPr="009C39E1">
        <w:rPr>
          <w:rFonts w:ascii="Times New Roman" w:hAnsi="Times New Roman"/>
          <w:b/>
          <w:color w:val="000000"/>
          <w:sz w:val="22"/>
          <w:szCs w:val="20"/>
        </w:rPr>
        <w:t>retransmission</w:t>
      </w:r>
      <w:r>
        <w:rPr>
          <w:rFonts w:ascii="Times New Roman" w:hAnsi="Times New Roman" w:hint="eastAsia"/>
          <w:b/>
          <w:color w:val="000000"/>
          <w:sz w:val="22"/>
          <w:szCs w:val="20"/>
          <w:lang w:eastAsia="ko-KR"/>
        </w:rPr>
        <w:t>.</w:t>
      </w:r>
    </w:p>
    <w:p w14:paraId="54E439FF" w14:textId="77777777" w:rsidR="003E31F9" w:rsidRPr="00E901DC" w:rsidRDefault="003E31F9" w:rsidP="003E31F9">
      <w:pPr>
        <w:spacing w:before="240"/>
        <w:rPr>
          <w:rFonts w:ascii="Times New Roman" w:eastAsia="맑은 고딕" w:hAnsi="Times New Roman"/>
          <w:b/>
          <w:sz w:val="22"/>
          <w:lang w:eastAsia="ko-KR"/>
        </w:rPr>
      </w:pPr>
      <w:r>
        <w:rPr>
          <w:rFonts w:ascii="Times New Roman" w:eastAsia="맑은 고딕" w:hAnsi="Times New Roman"/>
          <w:b/>
          <w:sz w:val="22"/>
          <w:lang w:eastAsia="ko-KR"/>
        </w:rPr>
        <w:t>Proposal</w:t>
      </w:r>
      <w:r w:rsidRPr="00E901DC">
        <w:rPr>
          <w:rFonts w:ascii="Times New Roman" w:eastAsia="맑은 고딕" w:hAnsi="Times New Roman" w:hint="eastAsia"/>
          <w:b/>
          <w:sz w:val="22"/>
          <w:lang w:eastAsia="ko-KR"/>
        </w:rPr>
        <w:t xml:space="preserve"> #</w:t>
      </w:r>
      <w:r>
        <w:rPr>
          <w:rFonts w:ascii="Times New Roman" w:eastAsia="맑은 고딕" w:hAnsi="Times New Roman" w:hint="eastAsia"/>
          <w:b/>
          <w:sz w:val="22"/>
          <w:lang w:eastAsia="ko-KR"/>
        </w:rPr>
        <w:t>3</w:t>
      </w:r>
      <w:r w:rsidRPr="00E901DC">
        <w:rPr>
          <w:rFonts w:ascii="Times New Roman" w:eastAsia="맑은 고딕" w:hAnsi="Times New Roman" w:hint="eastAsia"/>
          <w:b/>
          <w:sz w:val="22"/>
          <w:lang w:eastAsia="ko-KR"/>
        </w:rPr>
        <w:t xml:space="preserve">: </w:t>
      </w:r>
    </w:p>
    <w:p w14:paraId="5291CD0B" w14:textId="77777777" w:rsidR="003E31F9" w:rsidRDefault="003E31F9" w:rsidP="003E31F9">
      <w:pPr>
        <w:pStyle w:val="af6"/>
        <w:numPr>
          <w:ilvl w:val="0"/>
          <w:numId w:val="27"/>
        </w:numPr>
        <w:spacing w:before="240"/>
        <w:ind w:leftChars="0"/>
        <w:rPr>
          <w:rFonts w:ascii="Times New Roman" w:hAnsi="Times New Roman"/>
          <w:b/>
          <w:color w:val="000000"/>
          <w:sz w:val="22"/>
          <w:szCs w:val="20"/>
        </w:rPr>
      </w:pPr>
      <w:r w:rsidRPr="00C26A93">
        <w:rPr>
          <w:rFonts w:ascii="Times New Roman" w:hAnsi="Times New Roman"/>
          <w:b/>
          <w:color w:val="000000"/>
          <w:sz w:val="22"/>
          <w:szCs w:val="20"/>
        </w:rPr>
        <w:t>For the sake of fairness</w:t>
      </w:r>
      <w:r>
        <w:rPr>
          <w:rFonts w:ascii="Times New Roman" w:hAnsi="Times New Roman" w:hint="eastAsia"/>
          <w:b/>
          <w:color w:val="000000"/>
          <w:sz w:val="22"/>
          <w:szCs w:val="20"/>
          <w:lang w:eastAsia="ko-KR"/>
        </w:rPr>
        <w:t xml:space="preserve"> between SBFD-aware UE and legacy UE (</w:t>
      </w:r>
      <w:r w:rsidRPr="00C26A93">
        <w:rPr>
          <w:rFonts w:ascii="Times New Roman" w:hAnsi="Times New Roman" w:hint="eastAsia"/>
          <w:b/>
          <w:color w:val="000000"/>
          <w:sz w:val="22"/>
          <w:szCs w:val="20"/>
          <w:lang w:eastAsia="ko-KR"/>
        </w:rPr>
        <w:t>B</w:t>
      </w:r>
      <w:r w:rsidRPr="00C26A93">
        <w:rPr>
          <w:rFonts w:ascii="Times New Roman" w:hAnsi="Times New Roman"/>
          <w:b/>
          <w:color w:val="000000"/>
          <w:sz w:val="22"/>
          <w:szCs w:val="20"/>
          <w:lang w:eastAsia="ko-KR"/>
        </w:rPr>
        <w:t>etween msg</w:t>
      </w:r>
      <w:r w:rsidRPr="00C26A93">
        <w:rPr>
          <w:rFonts w:ascii="Times New Roman" w:hAnsi="Times New Roman" w:hint="eastAsia"/>
          <w:b/>
          <w:color w:val="000000"/>
          <w:sz w:val="22"/>
          <w:szCs w:val="20"/>
          <w:lang w:eastAsia="ko-KR"/>
        </w:rPr>
        <w:t xml:space="preserve">1 transmission on </w:t>
      </w:r>
      <w:r w:rsidRPr="00C26A93">
        <w:rPr>
          <w:rFonts w:ascii="Times New Roman" w:hAnsi="Times New Roman"/>
          <w:b/>
          <w:color w:val="000000"/>
          <w:sz w:val="22"/>
          <w:szCs w:val="20"/>
          <w:lang w:eastAsia="ko-KR"/>
        </w:rPr>
        <w:t>SBFD symbols</w:t>
      </w:r>
      <w:r w:rsidRPr="00C26A93">
        <w:rPr>
          <w:rFonts w:ascii="Times New Roman" w:hAnsi="Times New Roman" w:hint="eastAsia"/>
          <w:b/>
          <w:color w:val="000000"/>
          <w:sz w:val="22"/>
          <w:szCs w:val="20"/>
          <w:lang w:eastAsia="ko-KR"/>
        </w:rPr>
        <w:t xml:space="preserve"> and msg1 transmission on </w:t>
      </w:r>
      <w:r w:rsidRPr="00C26A93">
        <w:rPr>
          <w:rFonts w:ascii="Times New Roman" w:hAnsi="Times New Roman"/>
          <w:b/>
          <w:color w:val="000000"/>
          <w:sz w:val="22"/>
          <w:szCs w:val="20"/>
          <w:lang w:eastAsia="ko-KR"/>
        </w:rPr>
        <w:t>non-SBFD symbols</w:t>
      </w:r>
      <w:r w:rsidRPr="00C26A93">
        <w:rPr>
          <w:rFonts w:ascii="Times New Roman" w:hAnsi="Times New Roman" w:hint="eastAsia"/>
          <w:b/>
          <w:color w:val="000000"/>
          <w:sz w:val="22"/>
          <w:szCs w:val="20"/>
          <w:lang w:eastAsia="ko-KR"/>
        </w:rPr>
        <w:t>)</w:t>
      </w:r>
      <w:r>
        <w:rPr>
          <w:rFonts w:ascii="Times New Roman" w:hAnsi="Times New Roman" w:hint="eastAsia"/>
          <w:b/>
          <w:color w:val="000000"/>
          <w:sz w:val="22"/>
          <w:szCs w:val="20"/>
          <w:lang w:eastAsia="ko-KR"/>
        </w:rPr>
        <w:t xml:space="preserve">, RAN1 needs to consider following additional power control </w:t>
      </w:r>
      <w:r>
        <w:rPr>
          <w:rFonts w:ascii="Times New Roman" w:hAnsi="Times New Roman"/>
          <w:b/>
          <w:color w:val="000000"/>
          <w:sz w:val="22"/>
          <w:szCs w:val="20"/>
          <w:lang w:eastAsia="ko-KR"/>
        </w:rPr>
        <w:t>mechanism for</w:t>
      </w:r>
      <w:r>
        <w:rPr>
          <w:rFonts w:ascii="Times New Roman" w:hAnsi="Times New Roman" w:hint="eastAsia"/>
          <w:b/>
          <w:color w:val="000000"/>
          <w:sz w:val="22"/>
          <w:szCs w:val="20"/>
          <w:lang w:eastAsia="ko-KR"/>
        </w:rPr>
        <w:t xml:space="preserve"> msg1 (re)transmission:</w:t>
      </w:r>
    </w:p>
    <w:p w14:paraId="3E73FDEE" w14:textId="77777777" w:rsidR="003E31F9" w:rsidRPr="00C26A93" w:rsidRDefault="003E31F9" w:rsidP="003E31F9">
      <w:pPr>
        <w:pStyle w:val="af6"/>
        <w:numPr>
          <w:ilvl w:val="1"/>
          <w:numId w:val="27"/>
        </w:numPr>
        <w:spacing w:before="240"/>
        <w:ind w:leftChars="0"/>
        <w:rPr>
          <w:rFonts w:ascii="Times New Roman" w:hAnsi="Times New Roman"/>
          <w:color w:val="000000"/>
          <w:sz w:val="22"/>
          <w:szCs w:val="20"/>
        </w:rPr>
      </w:pPr>
      <w:r w:rsidRPr="00C26A93">
        <w:rPr>
          <w:rFonts w:ascii="Times New Roman" w:hAnsi="Times New Roman" w:hint="eastAsia"/>
          <w:color w:val="000000"/>
          <w:sz w:val="22"/>
          <w:szCs w:val="20"/>
        </w:rPr>
        <w:t>The ramping counter for</w:t>
      </w:r>
      <w:r w:rsidRPr="00C26A93">
        <w:rPr>
          <w:rFonts w:ascii="Times New Roman" w:hAnsi="Times New Roman"/>
          <w:color w:val="000000"/>
          <w:sz w:val="22"/>
          <w:szCs w:val="20"/>
        </w:rPr>
        <w:t xml:space="preserve"> </w:t>
      </w:r>
      <w:r w:rsidRPr="00C26A93">
        <w:rPr>
          <w:rFonts w:ascii="Times New Roman" w:hAnsi="Times New Roman" w:hint="eastAsia"/>
          <w:color w:val="000000"/>
          <w:sz w:val="22"/>
          <w:szCs w:val="20"/>
        </w:rPr>
        <w:t xml:space="preserve">msg1 transmission on </w:t>
      </w:r>
      <w:r w:rsidRPr="00C26A93">
        <w:rPr>
          <w:rFonts w:ascii="Times New Roman" w:hAnsi="Times New Roman"/>
          <w:color w:val="000000"/>
          <w:sz w:val="22"/>
          <w:szCs w:val="20"/>
        </w:rPr>
        <w:t>SBFD symbols</w:t>
      </w:r>
      <w:r w:rsidRPr="00C26A93">
        <w:rPr>
          <w:rFonts w:ascii="Times New Roman" w:hAnsi="Times New Roman" w:hint="eastAsia"/>
          <w:color w:val="000000"/>
          <w:sz w:val="22"/>
          <w:szCs w:val="20"/>
        </w:rPr>
        <w:t xml:space="preserve"> is operated separately from non-SBFD symbols.</w:t>
      </w:r>
    </w:p>
    <w:p w14:paraId="02E172A0" w14:textId="77777777" w:rsidR="003E31F9" w:rsidRPr="00C26A93" w:rsidRDefault="003E31F9" w:rsidP="003E31F9">
      <w:pPr>
        <w:pStyle w:val="af6"/>
        <w:numPr>
          <w:ilvl w:val="1"/>
          <w:numId w:val="27"/>
        </w:numPr>
        <w:spacing w:before="240"/>
        <w:ind w:leftChars="0"/>
        <w:rPr>
          <w:rFonts w:ascii="Times New Roman" w:hAnsi="Times New Roman"/>
          <w:color w:val="000000"/>
          <w:sz w:val="22"/>
          <w:szCs w:val="20"/>
        </w:rPr>
      </w:pPr>
      <w:r w:rsidRPr="00C26A93">
        <w:rPr>
          <w:rFonts w:ascii="Times New Roman" w:hAnsi="Times New Roman" w:hint="eastAsia"/>
          <w:color w:val="000000"/>
          <w:sz w:val="22"/>
          <w:szCs w:val="20"/>
        </w:rPr>
        <w:t xml:space="preserve">The </w:t>
      </w:r>
      <w:r w:rsidRPr="00C26A93">
        <w:rPr>
          <w:rFonts w:ascii="Times New Roman" w:hAnsi="Times New Roman"/>
          <w:color w:val="000000"/>
          <w:sz w:val="22"/>
          <w:szCs w:val="20"/>
        </w:rPr>
        <w:t>transmission</w:t>
      </w:r>
      <w:r w:rsidRPr="00C26A93">
        <w:rPr>
          <w:rFonts w:ascii="Times New Roman" w:hAnsi="Times New Roman" w:hint="eastAsia"/>
          <w:color w:val="000000"/>
          <w:sz w:val="22"/>
          <w:szCs w:val="20"/>
        </w:rPr>
        <w:t xml:space="preserve"> counter increases in accordance with actual number of msg1 transmission.</w:t>
      </w:r>
    </w:p>
    <w:p w14:paraId="40BD9853" w14:textId="77777777" w:rsidR="00E170BA" w:rsidRPr="001D3B50" w:rsidRDefault="00E170BA" w:rsidP="001D3B50">
      <w:pPr>
        <w:spacing w:before="240"/>
        <w:rPr>
          <w:rFonts w:ascii="Times New Roman" w:hAnsi="Times New Roman" w:hint="eastAsia"/>
          <w:sz w:val="22"/>
          <w:lang w:eastAsia="ko-KR"/>
        </w:rPr>
      </w:pPr>
    </w:p>
    <w:p w14:paraId="2B9F264B" w14:textId="77777777" w:rsidR="00F44138" w:rsidRDefault="000D54C2" w:rsidP="00936DF7">
      <w:pPr>
        <w:pStyle w:val="1"/>
      </w:pPr>
      <w:r>
        <w:t>Reference</w:t>
      </w:r>
    </w:p>
    <w:bookmarkEnd w:id="0"/>
    <w:p w14:paraId="0BEB9C1B" w14:textId="3DB7222A" w:rsidR="00F3016D" w:rsidRDefault="00F3016D" w:rsidP="00F3016D">
      <w:pPr>
        <w:rPr>
          <w:rFonts w:ascii="Times New Roman" w:hAnsi="Times New Roman"/>
          <w:sz w:val="22"/>
          <w:lang w:eastAsia="ko-KR"/>
        </w:rPr>
      </w:pPr>
      <w:r>
        <w:rPr>
          <w:rFonts w:ascii="Times New Roman" w:hAnsi="Times New Roman"/>
          <w:sz w:val="22"/>
          <w:lang w:eastAsia="x-none"/>
        </w:rPr>
        <w:t>[1</w:t>
      </w:r>
      <w:r w:rsidRPr="003F28A5">
        <w:rPr>
          <w:rFonts w:ascii="Times New Roman" w:hAnsi="Times New Roman"/>
          <w:sz w:val="22"/>
          <w:lang w:eastAsia="x-none"/>
        </w:rPr>
        <w:t xml:space="preserve">] </w:t>
      </w:r>
      <w:r w:rsidRPr="003F28A5">
        <w:rPr>
          <w:rFonts w:ascii="Times New Roman" w:hAnsi="Times New Roman" w:hint="eastAsia"/>
          <w:sz w:val="22"/>
          <w:lang w:eastAsia="x-none"/>
        </w:rPr>
        <w:t>C</w:t>
      </w:r>
      <w:r>
        <w:rPr>
          <w:rFonts w:ascii="Times New Roman" w:hAnsi="Times New Roman"/>
          <w:sz w:val="22"/>
          <w:lang w:eastAsia="x-none"/>
        </w:rPr>
        <w:t>hairman’s Note for RAN1#11</w:t>
      </w:r>
      <w:r>
        <w:rPr>
          <w:rFonts w:ascii="Times New Roman" w:hAnsi="Times New Roman" w:hint="eastAsia"/>
          <w:sz w:val="22"/>
          <w:lang w:eastAsia="ko-KR"/>
        </w:rPr>
        <w:t>6</w:t>
      </w:r>
      <w:r w:rsidR="00C169DD">
        <w:rPr>
          <w:rFonts w:ascii="Times New Roman" w:hAnsi="Times New Roman" w:hint="eastAsia"/>
          <w:sz w:val="22"/>
          <w:lang w:eastAsia="ko-KR"/>
        </w:rPr>
        <w:t>-bis</w:t>
      </w:r>
    </w:p>
    <w:p w14:paraId="1EF5935A" w14:textId="5622FE47" w:rsidR="00C169DD" w:rsidRDefault="00C169DD" w:rsidP="00C169DD">
      <w:pPr>
        <w:rPr>
          <w:rFonts w:ascii="Times New Roman" w:hAnsi="Times New Roman"/>
          <w:sz w:val="22"/>
          <w:lang w:eastAsia="ko-KR"/>
        </w:rPr>
      </w:pPr>
      <w:r>
        <w:rPr>
          <w:rFonts w:ascii="Times New Roman" w:hAnsi="Times New Roman"/>
          <w:sz w:val="22"/>
          <w:lang w:eastAsia="x-none"/>
        </w:rPr>
        <w:t>[</w:t>
      </w:r>
      <w:r>
        <w:rPr>
          <w:rFonts w:ascii="Times New Roman" w:hAnsi="Times New Roman" w:hint="eastAsia"/>
          <w:sz w:val="22"/>
          <w:lang w:eastAsia="ko-KR"/>
        </w:rPr>
        <w:t>2</w:t>
      </w:r>
      <w:r w:rsidRPr="003F28A5">
        <w:rPr>
          <w:rFonts w:ascii="Times New Roman" w:hAnsi="Times New Roman"/>
          <w:sz w:val="22"/>
          <w:lang w:eastAsia="x-none"/>
        </w:rPr>
        <w:t xml:space="preserve">] </w:t>
      </w:r>
      <w:r w:rsidRPr="003F28A5">
        <w:rPr>
          <w:rFonts w:ascii="Times New Roman" w:hAnsi="Times New Roman" w:hint="eastAsia"/>
          <w:sz w:val="22"/>
          <w:lang w:eastAsia="x-none"/>
        </w:rPr>
        <w:t>C</w:t>
      </w:r>
      <w:r>
        <w:rPr>
          <w:rFonts w:ascii="Times New Roman" w:hAnsi="Times New Roman"/>
          <w:sz w:val="22"/>
          <w:lang w:eastAsia="x-none"/>
        </w:rPr>
        <w:t>hairman’s Note for RAN1#11</w:t>
      </w:r>
      <w:r>
        <w:rPr>
          <w:rFonts w:ascii="Times New Roman" w:hAnsi="Times New Roman" w:hint="eastAsia"/>
          <w:sz w:val="22"/>
          <w:lang w:eastAsia="ko-KR"/>
        </w:rPr>
        <w:t>6</w:t>
      </w:r>
    </w:p>
    <w:p w14:paraId="2D536F88" w14:textId="77777777" w:rsidR="008D5223" w:rsidRPr="00282CF9" w:rsidRDefault="008D5223" w:rsidP="00936DF7">
      <w:pPr>
        <w:rPr>
          <w:rFonts w:ascii="Times New Roman" w:hAnsi="Times New Roman"/>
          <w:sz w:val="22"/>
          <w:lang w:eastAsia="x-none"/>
        </w:rPr>
      </w:pPr>
    </w:p>
    <w:sectPr w:rsidR="008D5223" w:rsidRPr="00282CF9" w:rsidSect="00EC4E5E">
      <w:footerReference w:type="even" r:id="rId13"/>
      <w:footerReference w:type="first" r:id="rId14"/>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88FC6A" w14:textId="77777777" w:rsidR="00026999" w:rsidRDefault="00026999">
      <w:r>
        <w:separator/>
      </w:r>
    </w:p>
  </w:endnote>
  <w:endnote w:type="continuationSeparator" w:id="0">
    <w:p w14:paraId="07765434" w14:textId="77777777" w:rsidR="00026999" w:rsidRDefault="00026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HGPGothicE"/>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800002A7" w:usb1="4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E4E664" w14:textId="2BAEF08E" w:rsidR="007069E4" w:rsidRDefault="007069E4">
    <w:pPr>
      <w:pStyle w:val="af4"/>
    </w:pPr>
    <w:r>
      <w:rPr>
        <w:noProof/>
      </w:rPr>
      <mc:AlternateContent>
        <mc:Choice Requires="wps">
          <w:drawing>
            <wp:anchor distT="0" distB="0" distL="0" distR="0" simplePos="0" relativeHeight="251659264" behindDoc="0" locked="0" layoutInCell="1" allowOverlap="1" wp14:anchorId="714F5312" wp14:editId="1F24A176">
              <wp:simplePos x="635" y="635"/>
              <wp:positionH relativeFrom="page">
                <wp:align>left</wp:align>
              </wp:positionH>
              <wp:positionV relativeFrom="page">
                <wp:align>bottom</wp:align>
              </wp:positionV>
              <wp:extent cx="443865" cy="443865"/>
              <wp:effectExtent l="0" t="0" r="12065" b="0"/>
              <wp:wrapNone/>
              <wp:docPr id="783140215" name="Text Box 3" descr="본 문서는 현대자동차·기아의 정보자산으로 귀사와의 비밀유지계약 및 제반법률에 따라 법적 보호를 받습니다.">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5BCDF32" w14:textId="39CB25CE" w:rsidR="007069E4" w:rsidRPr="007069E4" w:rsidRDefault="007069E4" w:rsidP="007069E4">
                          <w:pPr>
                            <w:rPr>
                              <w:rFonts w:ascii="Calibri" w:eastAsia="Calibri" w:hAnsi="Calibri" w:cs="Calibri"/>
                              <w:noProof/>
                              <w:color w:val="000000"/>
                              <w:szCs w:val="20"/>
                              <w:lang w:eastAsia="ko-KR"/>
                            </w:rPr>
                          </w:pPr>
                          <w:r w:rsidRPr="007069E4">
                            <w:rPr>
                              <w:rFonts w:ascii="Calibri" w:eastAsia="Calibri" w:hAnsi="Calibri" w:cs="Calibri"/>
                              <w:noProof/>
                              <w:color w:val="000000"/>
                              <w:szCs w:val="20"/>
                              <w:lang w:eastAsia="ko-KR"/>
                            </w:rPr>
                            <w:t>본 문서는 현대자동차·기아의 정보자산으로 귀사와의 비밀유지계약 및 제반법률에 따라 법적 보호를 받습니다.</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14F5312" id="_x0000_t202" coordsize="21600,21600" o:spt="202" path="m,l,21600r21600,l21600,xe">
              <v:stroke joinstyle="miter"/>
              <v:path gradientshapeok="t" o:connecttype="rect"/>
            </v:shapetype>
            <v:shape id="Text Box 3" o:spid="_x0000_s1026" type="#_x0000_t202" alt="본 문서는 현대자동차·기아의 정보자산으로 귀사와의 비밀유지계약 및 제반법률에 따라 법적 보호를 받습니다." style="position:absolute;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05BCDF32" w14:textId="39CB25CE" w:rsidR="007069E4" w:rsidRPr="007069E4" w:rsidRDefault="007069E4" w:rsidP="007069E4">
                    <w:pPr>
                      <w:rPr>
                        <w:rFonts w:ascii="Calibri" w:eastAsia="Calibri" w:hAnsi="Calibri" w:cs="Calibri"/>
                        <w:noProof/>
                        <w:color w:val="000000"/>
                        <w:szCs w:val="20"/>
                        <w:lang w:eastAsia="ko-KR"/>
                      </w:rPr>
                    </w:pPr>
                    <w:r w:rsidRPr="007069E4">
                      <w:rPr>
                        <w:rFonts w:ascii="Calibri" w:eastAsia="Calibri" w:hAnsi="Calibri" w:cs="Calibri"/>
                        <w:noProof/>
                        <w:color w:val="000000"/>
                        <w:szCs w:val="20"/>
                        <w:lang w:eastAsia="ko-KR"/>
                      </w:rPr>
                      <w:t>본 문서는 현대자동차·기아의 정보자산으로 귀사와의 비밀유지계약 및 제반법률에 따라 법적 보호를 받습니다.</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997095" w14:textId="0E89ED2E" w:rsidR="007069E4" w:rsidRDefault="007069E4">
    <w:pPr>
      <w:pStyle w:val="af4"/>
    </w:pPr>
    <w:r>
      <w:rPr>
        <w:noProof/>
      </w:rPr>
      <mc:AlternateContent>
        <mc:Choice Requires="wps">
          <w:drawing>
            <wp:anchor distT="0" distB="0" distL="0" distR="0" simplePos="0" relativeHeight="251658240" behindDoc="0" locked="0" layoutInCell="1" allowOverlap="1" wp14:anchorId="5C5CB4A2" wp14:editId="6B10D598">
              <wp:simplePos x="635" y="635"/>
              <wp:positionH relativeFrom="page">
                <wp:align>left</wp:align>
              </wp:positionH>
              <wp:positionV relativeFrom="page">
                <wp:align>bottom</wp:align>
              </wp:positionV>
              <wp:extent cx="443865" cy="443865"/>
              <wp:effectExtent l="0" t="0" r="12065" b="0"/>
              <wp:wrapNone/>
              <wp:docPr id="1350040967" name="Text Box 2" descr="본 문서는 현대자동차·기아의 정보자산으로 귀사와의 비밀유지계약 및 제반법률에 따라 법적 보호를 받습니다.">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0B09AF0" w14:textId="4234D9BB" w:rsidR="007069E4" w:rsidRPr="007069E4" w:rsidRDefault="007069E4" w:rsidP="007069E4">
                          <w:pPr>
                            <w:rPr>
                              <w:rFonts w:ascii="Calibri" w:eastAsia="Calibri" w:hAnsi="Calibri" w:cs="Calibri"/>
                              <w:noProof/>
                              <w:color w:val="000000"/>
                              <w:szCs w:val="20"/>
                              <w:lang w:eastAsia="ko-KR"/>
                            </w:rPr>
                          </w:pPr>
                          <w:r w:rsidRPr="007069E4">
                            <w:rPr>
                              <w:rFonts w:ascii="Calibri" w:eastAsia="Calibri" w:hAnsi="Calibri" w:cs="Calibri"/>
                              <w:noProof/>
                              <w:color w:val="000000"/>
                              <w:szCs w:val="20"/>
                              <w:lang w:eastAsia="ko-KR"/>
                            </w:rPr>
                            <w:t>본 문서는 현대자동차·기아의 정보자산으로 귀사와의 비밀유지계약 및 제반법률에 따라 법적 보호를 받습니다.</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C5CB4A2" id="_x0000_t202" coordsize="21600,21600" o:spt="202" path="m,l,21600r21600,l21600,xe">
              <v:stroke joinstyle="miter"/>
              <v:path gradientshapeok="t" o:connecttype="rect"/>
            </v:shapetype>
            <v:shape id="Text Box 2" o:spid="_x0000_s1027" type="#_x0000_t202" alt="본 문서는 현대자동차·기아의 정보자산으로 귀사와의 비밀유지계약 및 제반법률에 따라 법적 보호를 받습니다." style="position:absolute;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70B09AF0" w14:textId="4234D9BB" w:rsidR="007069E4" w:rsidRPr="007069E4" w:rsidRDefault="007069E4" w:rsidP="007069E4">
                    <w:pPr>
                      <w:rPr>
                        <w:rFonts w:ascii="Calibri" w:eastAsia="Calibri" w:hAnsi="Calibri" w:cs="Calibri"/>
                        <w:noProof/>
                        <w:color w:val="000000"/>
                        <w:szCs w:val="20"/>
                        <w:lang w:eastAsia="ko-KR"/>
                      </w:rPr>
                    </w:pPr>
                    <w:r w:rsidRPr="007069E4">
                      <w:rPr>
                        <w:rFonts w:ascii="Calibri" w:eastAsia="Calibri" w:hAnsi="Calibri" w:cs="Calibri"/>
                        <w:noProof/>
                        <w:color w:val="000000"/>
                        <w:szCs w:val="20"/>
                        <w:lang w:eastAsia="ko-KR"/>
                      </w:rPr>
                      <w:t>본 문서는 현대자동차·기아의 정보자산으로 귀사와의 비밀유지계약 및 제반법률에 따라 법적 보호를 받습니다.</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FBBE75" w14:textId="77777777" w:rsidR="00026999" w:rsidRDefault="00026999">
      <w:r>
        <w:separator/>
      </w:r>
    </w:p>
  </w:footnote>
  <w:footnote w:type="continuationSeparator" w:id="0">
    <w:p w14:paraId="2B02651E" w14:textId="77777777" w:rsidR="00026999" w:rsidRDefault="000269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20F2EF3"/>
    <w:multiLevelType w:val="multilevel"/>
    <w:tmpl w:val="FC32D5AC"/>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 w15:restartNumberingAfterBreak="0">
    <w:nsid w:val="02AD4E27"/>
    <w:multiLevelType w:val="hybridMultilevel"/>
    <w:tmpl w:val="87B24632"/>
    <w:lvl w:ilvl="0" w:tplc="04090001">
      <w:start w:val="1"/>
      <w:numFmt w:val="bullet"/>
      <w:lvlText w:val=""/>
      <w:lvlJc w:val="left"/>
      <w:pPr>
        <w:ind w:left="400" w:hanging="400"/>
      </w:pPr>
      <w:rPr>
        <w:rFonts w:ascii="Wingdings" w:hAnsi="Wingdings" w:hint="default"/>
      </w:rPr>
    </w:lvl>
    <w:lvl w:ilvl="1" w:tplc="7AA479A8">
      <w:start w:val="1"/>
      <w:numFmt w:val="bullet"/>
      <w:lvlText w:val="-"/>
      <w:lvlJc w:val="left"/>
      <w:pPr>
        <w:ind w:left="800" w:hanging="400"/>
      </w:pPr>
      <w:rPr>
        <w:rFonts w:ascii="Arial" w:eastAsia="굴림" w:hAnsi="Arial" w:cs="Arial" w:hint="default"/>
      </w:rPr>
    </w:lvl>
    <w:lvl w:ilvl="2" w:tplc="AAF27A34">
      <w:start w:val="1"/>
      <w:numFmt w:val="bullet"/>
      <w:lvlText w:val="•"/>
      <w:lvlJc w:val="left"/>
      <w:pPr>
        <w:ind w:left="1200" w:hanging="400"/>
      </w:pPr>
      <w:rPr>
        <w:rFonts w:ascii="Arial" w:hAnsi="Arial" w:hint="default"/>
      </w:rPr>
    </w:lvl>
    <w:lvl w:ilvl="3" w:tplc="04090009">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DD22A8"/>
    <w:multiLevelType w:val="hybridMultilevel"/>
    <w:tmpl w:val="A4BC54B6"/>
    <w:lvl w:ilvl="0" w:tplc="3F8C4774">
      <w:start w:val="2"/>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2"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432731D"/>
    <w:multiLevelType w:val="hybridMultilevel"/>
    <w:tmpl w:val="F0AEC84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5" w15:restartNumberingAfterBreak="0">
    <w:nsid w:val="1683530B"/>
    <w:multiLevelType w:val="hybridMultilevel"/>
    <w:tmpl w:val="13DEB1F2"/>
    <w:lvl w:ilvl="0" w:tplc="04090001">
      <w:start w:val="1"/>
      <w:numFmt w:val="bullet"/>
      <w:lvlText w:val=""/>
      <w:lvlJc w:val="left"/>
      <w:pPr>
        <w:ind w:left="1340" w:hanging="400"/>
      </w:pPr>
      <w:rPr>
        <w:rFonts w:ascii="Wingdings" w:hAnsi="Wingdings" w:hint="default"/>
      </w:rPr>
    </w:lvl>
    <w:lvl w:ilvl="1" w:tplc="04090003" w:tentative="1">
      <w:start w:val="1"/>
      <w:numFmt w:val="bullet"/>
      <w:lvlText w:val=""/>
      <w:lvlJc w:val="left"/>
      <w:pPr>
        <w:ind w:left="1740" w:hanging="400"/>
      </w:pPr>
      <w:rPr>
        <w:rFonts w:ascii="Wingdings" w:hAnsi="Wingdings" w:hint="default"/>
      </w:rPr>
    </w:lvl>
    <w:lvl w:ilvl="2" w:tplc="04090005" w:tentative="1">
      <w:start w:val="1"/>
      <w:numFmt w:val="bullet"/>
      <w:lvlText w:val=""/>
      <w:lvlJc w:val="left"/>
      <w:pPr>
        <w:ind w:left="2140" w:hanging="400"/>
      </w:pPr>
      <w:rPr>
        <w:rFonts w:ascii="Wingdings" w:hAnsi="Wingdings" w:hint="default"/>
      </w:rPr>
    </w:lvl>
    <w:lvl w:ilvl="3" w:tplc="04090001" w:tentative="1">
      <w:start w:val="1"/>
      <w:numFmt w:val="bullet"/>
      <w:lvlText w:val=""/>
      <w:lvlJc w:val="left"/>
      <w:pPr>
        <w:ind w:left="2540" w:hanging="400"/>
      </w:pPr>
      <w:rPr>
        <w:rFonts w:ascii="Wingdings" w:hAnsi="Wingdings" w:hint="default"/>
      </w:rPr>
    </w:lvl>
    <w:lvl w:ilvl="4" w:tplc="04090003" w:tentative="1">
      <w:start w:val="1"/>
      <w:numFmt w:val="bullet"/>
      <w:lvlText w:val=""/>
      <w:lvlJc w:val="left"/>
      <w:pPr>
        <w:ind w:left="2940" w:hanging="400"/>
      </w:pPr>
      <w:rPr>
        <w:rFonts w:ascii="Wingdings" w:hAnsi="Wingdings" w:hint="default"/>
      </w:rPr>
    </w:lvl>
    <w:lvl w:ilvl="5" w:tplc="04090005" w:tentative="1">
      <w:start w:val="1"/>
      <w:numFmt w:val="bullet"/>
      <w:lvlText w:val=""/>
      <w:lvlJc w:val="left"/>
      <w:pPr>
        <w:ind w:left="3340" w:hanging="400"/>
      </w:pPr>
      <w:rPr>
        <w:rFonts w:ascii="Wingdings" w:hAnsi="Wingdings" w:hint="default"/>
      </w:rPr>
    </w:lvl>
    <w:lvl w:ilvl="6" w:tplc="04090001" w:tentative="1">
      <w:start w:val="1"/>
      <w:numFmt w:val="bullet"/>
      <w:lvlText w:val=""/>
      <w:lvlJc w:val="left"/>
      <w:pPr>
        <w:ind w:left="3740" w:hanging="400"/>
      </w:pPr>
      <w:rPr>
        <w:rFonts w:ascii="Wingdings" w:hAnsi="Wingdings" w:hint="default"/>
      </w:rPr>
    </w:lvl>
    <w:lvl w:ilvl="7" w:tplc="04090003" w:tentative="1">
      <w:start w:val="1"/>
      <w:numFmt w:val="bullet"/>
      <w:lvlText w:val=""/>
      <w:lvlJc w:val="left"/>
      <w:pPr>
        <w:ind w:left="4140" w:hanging="400"/>
      </w:pPr>
      <w:rPr>
        <w:rFonts w:ascii="Wingdings" w:hAnsi="Wingdings" w:hint="default"/>
      </w:rPr>
    </w:lvl>
    <w:lvl w:ilvl="8" w:tplc="04090005" w:tentative="1">
      <w:start w:val="1"/>
      <w:numFmt w:val="bullet"/>
      <w:lvlText w:val=""/>
      <w:lvlJc w:val="left"/>
      <w:pPr>
        <w:ind w:left="4540" w:hanging="400"/>
      </w:pPr>
      <w:rPr>
        <w:rFonts w:ascii="Wingdings" w:hAnsi="Wingdings" w:hint="default"/>
      </w:rPr>
    </w:lvl>
  </w:abstractNum>
  <w:abstractNum w:abstractNumId="16" w15:restartNumberingAfterBreak="0">
    <w:nsid w:val="17B41584"/>
    <w:multiLevelType w:val="multilevel"/>
    <w:tmpl w:val="19960DCA"/>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
      <w:lvlJc w:val="left"/>
      <w:pPr>
        <w:tabs>
          <w:tab w:val="num" w:pos="2520"/>
        </w:tabs>
        <w:ind w:left="2520" w:hanging="360"/>
      </w:pPr>
      <w:rPr>
        <w:rFonts w:ascii="Symbol" w:hAnsi="Symbol" w:hint="default"/>
        <w:sz w:val="20"/>
      </w:rPr>
    </w:lvl>
    <w:lvl w:ilvl="2" w:tentative="1">
      <w:start w:val="1"/>
      <w:numFmt w:val="bullet"/>
      <w:lvlText w:val=""/>
      <w:lvlJc w:val="left"/>
      <w:pPr>
        <w:tabs>
          <w:tab w:val="num" w:pos="3240"/>
        </w:tabs>
        <w:ind w:left="3240" w:hanging="360"/>
      </w:pPr>
      <w:rPr>
        <w:rFonts w:ascii="Symbol" w:hAnsi="Symbol" w:hint="default"/>
        <w:sz w:val="20"/>
      </w:rPr>
    </w:lvl>
    <w:lvl w:ilvl="3" w:tentative="1">
      <w:start w:val="1"/>
      <w:numFmt w:val="bullet"/>
      <w:lvlText w:val=""/>
      <w:lvlJc w:val="left"/>
      <w:pPr>
        <w:tabs>
          <w:tab w:val="num" w:pos="3960"/>
        </w:tabs>
        <w:ind w:left="3960" w:hanging="360"/>
      </w:pPr>
      <w:rPr>
        <w:rFonts w:ascii="Symbol" w:hAnsi="Symbol" w:hint="default"/>
        <w:sz w:val="20"/>
      </w:rPr>
    </w:lvl>
    <w:lvl w:ilvl="4" w:tentative="1">
      <w:start w:val="1"/>
      <w:numFmt w:val="bullet"/>
      <w:lvlText w:val=""/>
      <w:lvlJc w:val="left"/>
      <w:pPr>
        <w:tabs>
          <w:tab w:val="num" w:pos="4680"/>
        </w:tabs>
        <w:ind w:left="4680" w:hanging="360"/>
      </w:pPr>
      <w:rPr>
        <w:rFonts w:ascii="Symbol" w:hAnsi="Symbol" w:hint="default"/>
        <w:sz w:val="20"/>
      </w:rPr>
    </w:lvl>
    <w:lvl w:ilvl="5" w:tentative="1">
      <w:start w:val="1"/>
      <w:numFmt w:val="bullet"/>
      <w:lvlText w:val=""/>
      <w:lvlJc w:val="left"/>
      <w:pPr>
        <w:tabs>
          <w:tab w:val="num" w:pos="5400"/>
        </w:tabs>
        <w:ind w:left="5400" w:hanging="360"/>
      </w:pPr>
      <w:rPr>
        <w:rFonts w:ascii="Symbol" w:hAnsi="Symbol" w:hint="default"/>
        <w:sz w:val="20"/>
      </w:rPr>
    </w:lvl>
    <w:lvl w:ilvl="6" w:tentative="1">
      <w:start w:val="1"/>
      <w:numFmt w:val="bullet"/>
      <w:lvlText w:val=""/>
      <w:lvlJc w:val="left"/>
      <w:pPr>
        <w:tabs>
          <w:tab w:val="num" w:pos="6120"/>
        </w:tabs>
        <w:ind w:left="6120" w:hanging="360"/>
      </w:pPr>
      <w:rPr>
        <w:rFonts w:ascii="Symbol" w:hAnsi="Symbol" w:hint="default"/>
        <w:sz w:val="20"/>
      </w:rPr>
    </w:lvl>
    <w:lvl w:ilvl="7" w:tentative="1">
      <w:start w:val="1"/>
      <w:numFmt w:val="bullet"/>
      <w:lvlText w:val=""/>
      <w:lvlJc w:val="left"/>
      <w:pPr>
        <w:tabs>
          <w:tab w:val="num" w:pos="6840"/>
        </w:tabs>
        <w:ind w:left="6840" w:hanging="360"/>
      </w:pPr>
      <w:rPr>
        <w:rFonts w:ascii="Symbol" w:hAnsi="Symbol" w:hint="default"/>
        <w:sz w:val="20"/>
      </w:rPr>
    </w:lvl>
    <w:lvl w:ilvl="8" w:tentative="1">
      <w:start w:val="1"/>
      <w:numFmt w:val="bullet"/>
      <w:lvlText w:val=""/>
      <w:lvlJc w:val="left"/>
      <w:pPr>
        <w:tabs>
          <w:tab w:val="num" w:pos="7560"/>
        </w:tabs>
        <w:ind w:left="7560" w:hanging="360"/>
      </w:pPr>
      <w:rPr>
        <w:rFonts w:ascii="Symbol" w:hAnsi="Symbol" w:hint="default"/>
        <w:sz w:val="20"/>
      </w:rPr>
    </w:lvl>
  </w:abstractNum>
  <w:abstractNum w:abstractNumId="17"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9"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3A1262"/>
    <w:multiLevelType w:val="hybridMultilevel"/>
    <w:tmpl w:val="92287D8C"/>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2"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46462EC3"/>
    <w:multiLevelType w:val="hybridMultilevel"/>
    <w:tmpl w:val="57E8D7DC"/>
    <w:lvl w:ilvl="0" w:tplc="04090001">
      <w:start w:val="1"/>
      <w:numFmt w:val="bullet"/>
      <w:lvlText w:val=""/>
      <w:lvlJc w:val="left"/>
      <w:pPr>
        <w:ind w:left="1340" w:hanging="400"/>
      </w:pPr>
      <w:rPr>
        <w:rFonts w:ascii="Wingdings" w:hAnsi="Wingdings" w:hint="default"/>
      </w:rPr>
    </w:lvl>
    <w:lvl w:ilvl="1" w:tplc="04090003" w:tentative="1">
      <w:start w:val="1"/>
      <w:numFmt w:val="bullet"/>
      <w:lvlText w:val=""/>
      <w:lvlJc w:val="left"/>
      <w:pPr>
        <w:ind w:left="1740" w:hanging="400"/>
      </w:pPr>
      <w:rPr>
        <w:rFonts w:ascii="Wingdings" w:hAnsi="Wingdings" w:hint="default"/>
      </w:rPr>
    </w:lvl>
    <w:lvl w:ilvl="2" w:tplc="04090005" w:tentative="1">
      <w:start w:val="1"/>
      <w:numFmt w:val="bullet"/>
      <w:lvlText w:val=""/>
      <w:lvlJc w:val="left"/>
      <w:pPr>
        <w:ind w:left="2140" w:hanging="400"/>
      </w:pPr>
      <w:rPr>
        <w:rFonts w:ascii="Wingdings" w:hAnsi="Wingdings" w:hint="default"/>
      </w:rPr>
    </w:lvl>
    <w:lvl w:ilvl="3" w:tplc="04090001" w:tentative="1">
      <w:start w:val="1"/>
      <w:numFmt w:val="bullet"/>
      <w:lvlText w:val=""/>
      <w:lvlJc w:val="left"/>
      <w:pPr>
        <w:ind w:left="2540" w:hanging="400"/>
      </w:pPr>
      <w:rPr>
        <w:rFonts w:ascii="Wingdings" w:hAnsi="Wingdings" w:hint="default"/>
      </w:rPr>
    </w:lvl>
    <w:lvl w:ilvl="4" w:tplc="04090003" w:tentative="1">
      <w:start w:val="1"/>
      <w:numFmt w:val="bullet"/>
      <w:lvlText w:val=""/>
      <w:lvlJc w:val="left"/>
      <w:pPr>
        <w:ind w:left="2940" w:hanging="400"/>
      </w:pPr>
      <w:rPr>
        <w:rFonts w:ascii="Wingdings" w:hAnsi="Wingdings" w:hint="default"/>
      </w:rPr>
    </w:lvl>
    <w:lvl w:ilvl="5" w:tplc="04090005" w:tentative="1">
      <w:start w:val="1"/>
      <w:numFmt w:val="bullet"/>
      <w:lvlText w:val=""/>
      <w:lvlJc w:val="left"/>
      <w:pPr>
        <w:ind w:left="3340" w:hanging="400"/>
      </w:pPr>
      <w:rPr>
        <w:rFonts w:ascii="Wingdings" w:hAnsi="Wingdings" w:hint="default"/>
      </w:rPr>
    </w:lvl>
    <w:lvl w:ilvl="6" w:tplc="04090001" w:tentative="1">
      <w:start w:val="1"/>
      <w:numFmt w:val="bullet"/>
      <w:lvlText w:val=""/>
      <w:lvlJc w:val="left"/>
      <w:pPr>
        <w:ind w:left="3740" w:hanging="400"/>
      </w:pPr>
      <w:rPr>
        <w:rFonts w:ascii="Wingdings" w:hAnsi="Wingdings" w:hint="default"/>
      </w:rPr>
    </w:lvl>
    <w:lvl w:ilvl="7" w:tplc="04090003" w:tentative="1">
      <w:start w:val="1"/>
      <w:numFmt w:val="bullet"/>
      <w:lvlText w:val=""/>
      <w:lvlJc w:val="left"/>
      <w:pPr>
        <w:ind w:left="4140" w:hanging="400"/>
      </w:pPr>
      <w:rPr>
        <w:rFonts w:ascii="Wingdings" w:hAnsi="Wingdings" w:hint="default"/>
      </w:rPr>
    </w:lvl>
    <w:lvl w:ilvl="8" w:tplc="04090005" w:tentative="1">
      <w:start w:val="1"/>
      <w:numFmt w:val="bullet"/>
      <w:lvlText w:val=""/>
      <w:lvlJc w:val="left"/>
      <w:pPr>
        <w:ind w:left="4540" w:hanging="400"/>
      </w:pPr>
      <w:rPr>
        <w:rFonts w:ascii="Wingdings" w:hAnsi="Wingdings" w:hint="default"/>
      </w:rPr>
    </w:lvl>
  </w:abstractNum>
  <w:abstractNum w:abstractNumId="25"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9"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1" w15:restartNumberingAfterBreak="0">
    <w:nsid w:val="594328E5"/>
    <w:multiLevelType w:val="multilevel"/>
    <w:tmpl w:val="2D58F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4" w15:restartNumberingAfterBreak="0">
    <w:nsid w:val="69065380"/>
    <w:multiLevelType w:val="multilevel"/>
    <w:tmpl w:val="40741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7" w15:restartNumberingAfterBreak="0">
    <w:nsid w:val="74AE0B73"/>
    <w:multiLevelType w:val="multilevel"/>
    <w:tmpl w:val="0FA2273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9"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0" w15:restartNumberingAfterBreak="0">
    <w:nsid w:val="799650C5"/>
    <w:multiLevelType w:val="hybridMultilevel"/>
    <w:tmpl w:val="BA5851F8"/>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8E4C62"/>
    <w:multiLevelType w:val="multilevel"/>
    <w:tmpl w:val="3F7288C6"/>
    <w:lvl w:ilvl="0">
      <w:start w:val="1"/>
      <w:numFmt w:val="bullet"/>
      <w:lvlText w:val=""/>
      <w:lvlJc w:val="left"/>
      <w:pPr>
        <w:tabs>
          <w:tab w:val="num" w:pos="2160"/>
        </w:tabs>
        <w:ind w:left="2160" w:hanging="360"/>
      </w:pPr>
      <w:rPr>
        <w:rFonts w:ascii="Symbol" w:hAnsi="Symbol" w:hint="default"/>
        <w:sz w:val="20"/>
      </w:rPr>
    </w:lvl>
    <w:lvl w:ilvl="1" w:tentative="1">
      <w:start w:val="1"/>
      <w:numFmt w:val="bullet"/>
      <w:lvlText w:val=""/>
      <w:lvlJc w:val="left"/>
      <w:pPr>
        <w:tabs>
          <w:tab w:val="num" w:pos="2880"/>
        </w:tabs>
        <w:ind w:left="2880" w:hanging="360"/>
      </w:pPr>
      <w:rPr>
        <w:rFonts w:ascii="Symbol" w:hAnsi="Symbol" w:hint="default"/>
        <w:sz w:val="20"/>
      </w:rPr>
    </w:lvl>
    <w:lvl w:ilvl="2" w:tentative="1">
      <w:start w:val="1"/>
      <w:numFmt w:val="bullet"/>
      <w:lvlText w:val=""/>
      <w:lvlJc w:val="left"/>
      <w:pPr>
        <w:tabs>
          <w:tab w:val="num" w:pos="3600"/>
        </w:tabs>
        <w:ind w:left="3600" w:hanging="360"/>
      </w:pPr>
      <w:rPr>
        <w:rFonts w:ascii="Symbol" w:hAnsi="Symbol" w:hint="default"/>
        <w:sz w:val="20"/>
      </w:rPr>
    </w:lvl>
    <w:lvl w:ilvl="3" w:tentative="1">
      <w:start w:val="1"/>
      <w:numFmt w:val="bullet"/>
      <w:lvlText w:val=""/>
      <w:lvlJc w:val="left"/>
      <w:pPr>
        <w:tabs>
          <w:tab w:val="num" w:pos="4320"/>
        </w:tabs>
        <w:ind w:left="4320" w:hanging="360"/>
      </w:pPr>
      <w:rPr>
        <w:rFonts w:ascii="Symbol" w:hAnsi="Symbol" w:hint="default"/>
        <w:sz w:val="20"/>
      </w:rPr>
    </w:lvl>
    <w:lvl w:ilvl="4" w:tentative="1">
      <w:start w:val="1"/>
      <w:numFmt w:val="bullet"/>
      <w:lvlText w:val=""/>
      <w:lvlJc w:val="left"/>
      <w:pPr>
        <w:tabs>
          <w:tab w:val="num" w:pos="5040"/>
        </w:tabs>
        <w:ind w:left="5040" w:hanging="360"/>
      </w:pPr>
      <w:rPr>
        <w:rFonts w:ascii="Symbol" w:hAnsi="Symbol" w:hint="default"/>
        <w:sz w:val="20"/>
      </w:rPr>
    </w:lvl>
    <w:lvl w:ilvl="5" w:tentative="1">
      <w:start w:val="1"/>
      <w:numFmt w:val="bullet"/>
      <w:lvlText w:val=""/>
      <w:lvlJc w:val="left"/>
      <w:pPr>
        <w:tabs>
          <w:tab w:val="num" w:pos="5760"/>
        </w:tabs>
        <w:ind w:left="5760" w:hanging="360"/>
      </w:pPr>
      <w:rPr>
        <w:rFonts w:ascii="Symbol" w:hAnsi="Symbol" w:hint="default"/>
        <w:sz w:val="20"/>
      </w:rPr>
    </w:lvl>
    <w:lvl w:ilvl="6" w:tentative="1">
      <w:start w:val="1"/>
      <w:numFmt w:val="bullet"/>
      <w:lvlText w:val=""/>
      <w:lvlJc w:val="left"/>
      <w:pPr>
        <w:tabs>
          <w:tab w:val="num" w:pos="6480"/>
        </w:tabs>
        <w:ind w:left="6480" w:hanging="360"/>
      </w:pPr>
      <w:rPr>
        <w:rFonts w:ascii="Symbol" w:hAnsi="Symbol" w:hint="default"/>
        <w:sz w:val="20"/>
      </w:rPr>
    </w:lvl>
    <w:lvl w:ilvl="7" w:tentative="1">
      <w:start w:val="1"/>
      <w:numFmt w:val="bullet"/>
      <w:lvlText w:val=""/>
      <w:lvlJc w:val="left"/>
      <w:pPr>
        <w:tabs>
          <w:tab w:val="num" w:pos="7200"/>
        </w:tabs>
        <w:ind w:left="7200" w:hanging="360"/>
      </w:pPr>
      <w:rPr>
        <w:rFonts w:ascii="Symbol" w:hAnsi="Symbol" w:hint="default"/>
        <w:sz w:val="20"/>
      </w:rPr>
    </w:lvl>
    <w:lvl w:ilvl="8" w:tentative="1">
      <w:start w:val="1"/>
      <w:numFmt w:val="bullet"/>
      <w:lvlText w:val=""/>
      <w:lvlJc w:val="left"/>
      <w:pPr>
        <w:tabs>
          <w:tab w:val="num" w:pos="7920"/>
        </w:tabs>
        <w:ind w:left="7920" w:hanging="360"/>
      </w:pPr>
      <w:rPr>
        <w:rFonts w:ascii="Symbol" w:hAnsi="Symbol" w:hint="default"/>
        <w:sz w:val="20"/>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527833841">
    <w:abstractNumId w:val="5"/>
  </w:num>
  <w:num w:numId="2" w16cid:durableId="365643395">
    <w:abstractNumId w:val="27"/>
  </w:num>
  <w:num w:numId="3" w16cid:durableId="1205562839">
    <w:abstractNumId w:val="43"/>
  </w:num>
  <w:num w:numId="4" w16cid:durableId="204296956">
    <w:abstractNumId w:val="42"/>
  </w:num>
  <w:num w:numId="5" w16cid:durableId="893080404">
    <w:abstractNumId w:val="12"/>
  </w:num>
  <w:num w:numId="6" w16cid:durableId="807017876">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7" w16cid:durableId="1303387509">
    <w:abstractNumId w:val="35"/>
  </w:num>
  <w:num w:numId="8" w16cid:durableId="96292744">
    <w:abstractNumId w:val="23"/>
  </w:num>
  <w:num w:numId="9" w16cid:durableId="142476418">
    <w:abstractNumId w:val="4"/>
  </w:num>
  <w:num w:numId="10" w16cid:durableId="319581440">
    <w:abstractNumId w:val="36"/>
  </w:num>
  <w:num w:numId="11" w16cid:durableId="953441645">
    <w:abstractNumId w:val="29"/>
  </w:num>
  <w:num w:numId="12" w16cid:durableId="1550605150">
    <w:abstractNumId w:val="25"/>
  </w:num>
  <w:num w:numId="13" w16cid:durableId="417363364">
    <w:abstractNumId w:val="18"/>
  </w:num>
  <w:num w:numId="14" w16cid:durableId="1205219415">
    <w:abstractNumId w:val="33"/>
  </w:num>
  <w:num w:numId="15" w16cid:durableId="874848227">
    <w:abstractNumId w:val="21"/>
  </w:num>
  <w:num w:numId="16" w16cid:durableId="1473400359">
    <w:abstractNumId w:val="30"/>
  </w:num>
  <w:num w:numId="17" w16cid:durableId="911041104">
    <w:abstractNumId w:val="8"/>
  </w:num>
  <w:num w:numId="18" w16cid:durableId="49575531">
    <w:abstractNumId w:val="9"/>
  </w:num>
  <w:num w:numId="19" w16cid:durableId="1311594521">
    <w:abstractNumId w:val="22"/>
  </w:num>
  <w:num w:numId="20" w16cid:durableId="53967292">
    <w:abstractNumId w:val="10"/>
  </w:num>
  <w:num w:numId="21" w16cid:durableId="1561214514">
    <w:abstractNumId w:val="19"/>
  </w:num>
  <w:num w:numId="22" w16cid:durableId="1967546238">
    <w:abstractNumId w:val="6"/>
  </w:num>
  <w:num w:numId="23" w16cid:durableId="1333754353">
    <w:abstractNumId w:val="11"/>
  </w:num>
  <w:num w:numId="24" w16cid:durableId="1598056856">
    <w:abstractNumId w:val="40"/>
  </w:num>
  <w:num w:numId="25" w16cid:durableId="1652370641">
    <w:abstractNumId w:val="3"/>
  </w:num>
  <w:num w:numId="26" w16cid:durableId="1755273554">
    <w:abstractNumId w:val="0"/>
  </w:num>
  <w:num w:numId="27" w16cid:durableId="875041926">
    <w:abstractNumId w:val="13"/>
  </w:num>
  <w:num w:numId="28" w16cid:durableId="1205824476">
    <w:abstractNumId w:val="32"/>
  </w:num>
  <w:num w:numId="29" w16cid:durableId="916089099">
    <w:abstractNumId w:val="28"/>
  </w:num>
  <w:num w:numId="30" w16cid:durableId="913584607">
    <w:abstractNumId w:val="16"/>
  </w:num>
  <w:num w:numId="31" w16cid:durableId="1902449352">
    <w:abstractNumId w:val="15"/>
  </w:num>
  <w:num w:numId="32" w16cid:durableId="927275070">
    <w:abstractNumId w:val="34"/>
  </w:num>
  <w:num w:numId="33" w16cid:durableId="1457916845">
    <w:abstractNumId w:val="37"/>
  </w:num>
  <w:num w:numId="34" w16cid:durableId="1677801210">
    <w:abstractNumId w:val="41"/>
  </w:num>
  <w:num w:numId="35" w16cid:durableId="1226641989">
    <w:abstractNumId w:val="24"/>
  </w:num>
  <w:num w:numId="36" w16cid:durableId="1188837252">
    <w:abstractNumId w:val="20"/>
  </w:num>
  <w:num w:numId="37" w16cid:durableId="1729382383">
    <w:abstractNumId w:val="17"/>
  </w:num>
  <w:num w:numId="38" w16cid:durableId="1456169968">
    <w:abstractNumId w:val="26"/>
  </w:num>
  <w:num w:numId="39" w16cid:durableId="1474907259">
    <w:abstractNumId w:val="23"/>
  </w:num>
  <w:num w:numId="40" w16cid:durableId="1090127123">
    <w:abstractNumId w:val="23"/>
  </w:num>
  <w:num w:numId="41" w16cid:durableId="791478775">
    <w:abstractNumId w:val="23"/>
  </w:num>
  <w:num w:numId="42" w16cid:durableId="2113895551">
    <w:abstractNumId w:val="31"/>
  </w:num>
  <w:num w:numId="43" w16cid:durableId="948240423">
    <w:abstractNumId w:val="39"/>
  </w:num>
  <w:num w:numId="44" w16cid:durableId="1079793401">
    <w:abstractNumId w:val="14"/>
  </w:num>
  <w:num w:numId="45" w16cid:durableId="1538741009">
    <w:abstractNumId w:val="3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bordersDoNotSurroundHeader/>
  <w:bordersDoNotSurroundFooter/>
  <w:activeWritingStyle w:appName="MSWord" w:lang="en-GB" w:vendorID="64" w:dllVersion="6" w:nlCheck="1" w:checkStyle="0"/>
  <w:activeWritingStyle w:appName="MSWord" w:lang="en-AU" w:vendorID="64" w:dllVersion="6" w:nlCheck="1" w:checkStyle="1"/>
  <w:activeWritingStyle w:appName="MSWord" w:lang="fr-CA" w:vendorID="64" w:dllVersion="6" w:nlCheck="1" w:checkStyle="1"/>
  <w:activeWritingStyle w:appName="MSWord" w:lang="en-US" w:vendorID="64" w:dllVersion="6" w:nlCheck="1" w:checkStyle="0"/>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ko-K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8806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AA"/>
    <w:rsid w:val="00000491"/>
    <w:rsid w:val="0000068A"/>
    <w:rsid w:val="000006B4"/>
    <w:rsid w:val="0000078E"/>
    <w:rsid w:val="00000D79"/>
    <w:rsid w:val="0000115C"/>
    <w:rsid w:val="000011EC"/>
    <w:rsid w:val="00001B7B"/>
    <w:rsid w:val="00001D9F"/>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F8"/>
    <w:rsid w:val="000039AB"/>
    <w:rsid w:val="00003B58"/>
    <w:rsid w:val="00003F92"/>
    <w:rsid w:val="00004056"/>
    <w:rsid w:val="00004154"/>
    <w:rsid w:val="000045C7"/>
    <w:rsid w:val="0000498E"/>
    <w:rsid w:val="00004DA7"/>
    <w:rsid w:val="00005350"/>
    <w:rsid w:val="0000552E"/>
    <w:rsid w:val="00005620"/>
    <w:rsid w:val="000056CC"/>
    <w:rsid w:val="00005BD5"/>
    <w:rsid w:val="00005FC6"/>
    <w:rsid w:val="000063E4"/>
    <w:rsid w:val="00006C6D"/>
    <w:rsid w:val="00006ECD"/>
    <w:rsid w:val="0000718E"/>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D2D"/>
    <w:rsid w:val="00016E19"/>
    <w:rsid w:val="00017099"/>
    <w:rsid w:val="000172F1"/>
    <w:rsid w:val="00017609"/>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668"/>
    <w:rsid w:val="00022819"/>
    <w:rsid w:val="000228E9"/>
    <w:rsid w:val="000228EB"/>
    <w:rsid w:val="00022B32"/>
    <w:rsid w:val="00022BB1"/>
    <w:rsid w:val="0002338E"/>
    <w:rsid w:val="00023AD4"/>
    <w:rsid w:val="00023E0A"/>
    <w:rsid w:val="0002427D"/>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999"/>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3DE2"/>
    <w:rsid w:val="0003416E"/>
    <w:rsid w:val="000345AB"/>
    <w:rsid w:val="0003486E"/>
    <w:rsid w:val="000348CF"/>
    <w:rsid w:val="00034A71"/>
    <w:rsid w:val="0003534A"/>
    <w:rsid w:val="0003547D"/>
    <w:rsid w:val="0003553E"/>
    <w:rsid w:val="00035916"/>
    <w:rsid w:val="00035AF6"/>
    <w:rsid w:val="00035DFB"/>
    <w:rsid w:val="00035F1C"/>
    <w:rsid w:val="0003603F"/>
    <w:rsid w:val="000360B7"/>
    <w:rsid w:val="0003652D"/>
    <w:rsid w:val="00036920"/>
    <w:rsid w:val="00037991"/>
    <w:rsid w:val="00037B9A"/>
    <w:rsid w:val="00037D1F"/>
    <w:rsid w:val="00037F7A"/>
    <w:rsid w:val="00037FCC"/>
    <w:rsid w:val="000402D6"/>
    <w:rsid w:val="00040418"/>
    <w:rsid w:val="00040683"/>
    <w:rsid w:val="00040744"/>
    <w:rsid w:val="00040B52"/>
    <w:rsid w:val="00040B9B"/>
    <w:rsid w:val="00040BB3"/>
    <w:rsid w:val="00040C2B"/>
    <w:rsid w:val="00041170"/>
    <w:rsid w:val="000411DE"/>
    <w:rsid w:val="000418EC"/>
    <w:rsid w:val="0004194E"/>
    <w:rsid w:val="00041C09"/>
    <w:rsid w:val="00041E7D"/>
    <w:rsid w:val="00041E99"/>
    <w:rsid w:val="000420C0"/>
    <w:rsid w:val="0004244A"/>
    <w:rsid w:val="000424FC"/>
    <w:rsid w:val="00042567"/>
    <w:rsid w:val="00042766"/>
    <w:rsid w:val="00042ECA"/>
    <w:rsid w:val="00043003"/>
    <w:rsid w:val="000433FA"/>
    <w:rsid w:val="00043578"/>
    <w:rsid w:val="00043A5E"/>
    <w:rsid w:val="00043AF9"/>
    <w:rsid w:val="000445C5"/>
    <w:rsid w:val="000447FD"/>
    <w:rsid w:val="000449D0"/>
    <w:rsid w:val="000449FE"/>
    <w:rsid w:val="0004569A"/>
    <w:rsid w:val="000458C4"/>
    <w:rsid w:val="000459C0"/>
    <w:rsid w:val="000461F3"/>
    <w:rsid w:val="00046657"/>
    <w:rsid w:val="00046741"/>
    <w:rsid w:val="00046A46"/>
    <w:rsid w:val="00046A72"/>
    <w:rsid w:val="00046F19"/>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1DC"/>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CF"/>
    <w:rsid w:val="00055343"/>
    <w:rsid w:val="00055414"/>
    <w:rsid w:val="00055715"/>
    <w:rsid w:val="0005576B"/>
    <w:rsid w:val="00055AC7"/>
    <w:rsid w:val="00055AF0"/>
    <w:rsid w:val="00055B7D"/>
    <w:rsid w:val="00055E65"/>
    <w:rsid w:val="000562A6"/>
    <w:rsid w:val="000564FA"/>
    <w:rsid w:val="00056B6B"/>
    <w:rsid w:val="00056B77"/>
    <w:rsid w:val="00056DF3"/>
    <w:rsid w:val="00056ED0"/>
    <w:rsid w:val="0005720C"/>
    <w:rsid w:val="000575D7"/>
    <w:rsid w:val="00057754"/>
    <w:rsid w:val="00057764"/>
    <w:rsid w:val="00057D72"/>
    <w:rsid w:val="00057FAA"/>
    <w:rsid w:val="000600B4"/>
    <w:rsid w:val="00060193"/>
    <w:rsid w:val="00060570"/>
    <w:rsid w:val="000606B9"/>
    <w:rsid w:val="00060DD6"/>
    <w:rsid w:val="00060EE8"/>
    <w:rsid w:val="0006131F"/>
    <w:rsid w:val="00061550"/>
    <w:rsid w:val="00061CEC"/>
    <w:rsid w:val="0006216B"/>
    <w:rsid w:val="00062285"/>
    <w:rsid w:val="000623F4"/>
    <w:rsid w:val="00062950"/>
    <w:rsid w:val="0006298A"/>
    <w:rsid w:val="00062DB9"/>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EE6"/>
    <w:rsid w:val="00067FC0"/>
    <w:rsid w:val="0007012F"/>
    <w:rsid w:val="00070A13"/>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F4B"/>
    <w:rsid w:val="000741D9"/>
    <w:rsid w:val="000744F8"/>
    <w:rsid w:val="0007455F"/>
    <w:rsid w:val="00074770"/>
    <w:rsid w:val="00074A2B"/>
    <w:rsid w:val="00075C5E"/>
    <w:rsid w:val="00075F8D"/>
    <w:rsid w:val="000760A8"/>
    <w:rsid w:val="000760F6"/>
    <w:rsid w:val="00076381"/>
    <w:rsid w:val="00076483"/>
    <w:rsid w:val="000766D0"/>
    <w:rsid w:val="000767D1"/>
    <w:rsid w:val="00076C47"/>
    <w:rsid w:val="00076EF1"/>
    <w:rsid w:val="00076FA3"/>
    <w:rsid w:val="00077073"/>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78C"/>
    <w:rsid w:val="00083851"/>
    <w:rsid w:val="000839F4"/>
    <w:rsid w:val="00083D47"/>
    <w:rsid w:val="00083DFE"/>
    <w:rsid w:val="000842F8"/>
    <w:rsid w:val="00084B6D"/>
    <w:rsid w:val="00084C02"/>
    <w:rsid w:val="00085056"/>
    <w:rsid w:val="00085392"/>
    <w:rsid w:val="0008585F"/>
    <w:rsid w:val="00085AC8"/>
    <w:rsid w:val="00085B87"/>
    <w:rsid w:val="0008617E"/>
    <w:rsid w:val="000862A2"/>
    <w:rsid w:val="00086326"/>
    <w:rsid w:val="000863CC"/>
    <w:rsid w:val="000863ED"/>
    <w:rsid w:val="0008640C"/>
    <w:rsid w:val="0008660D"/>
    <w:rsid w:val="00086AE5"/>
    <w:rsid w:val="00086DAB"/>
    <w:rsid w:val="00087010"/>
    <w:rsid w:val="000872E5"/>
    <w:rsid w:val="00087630"/>
    <w:rsid w:val="00087716"/>
    <w:rsid w:val="000877E1"/>
    <w:rsid w:val="00090333"/>
    <w:rsid w:val="00090555"/>
    <w:rsid w:val="0009090B"/>
    <w:rsid w:val="00090919"/>
    <w:rsid w:val="00090968"/>
    <w:rsid w:val="0009099A"/>
    <w:rsid w:val="00090CE9"/>
    <w:rsid w:val="00090DCA"/>
    <w:rsid w:val="000910D0"/>
    <w:rsid w:val="00091312"/>
    <w:rsid w:val="0009143A"/>
    <w:rsid w:val="00091722"/>
    <w:rsid w:val="00091CA2"/>
    <w:rsid w:val="00091D2A"/>
    <w:rsid w:val="00092260"/>
    <w:rsid w:val="00092615"/>
    <w:rsid w:val="00092657"/>
    <w:rsid w:val="00092754"/>
    <w:rsid w:val="000927B5"/>
    <w:rsid w:val="000928E0"/>
    <w:rsid w:val="00092FFD"/>
    <w:rsid w:val="00093081"/>
    <w:rsid w:val="0009395D"/>
    <w:rsid w:val="00093D36"/>
    <w:rsid w:val="00094074"/>
    <w:rsid w:val="00094102"/>
    <w:rsid w:val="000941AA"/>
    <w:rsid w:val="00094BF4"/>
    <w:rsid w:val="00094C2D"/>
    <w:rsid w:val="00094D75"/>
    <w:rsid w:val="000952E9"/>
    <w:rsid w:val="0009552E"/>
    <w:rsid w:val="00095DD7"/>
    <w:rsid w:val="00095EF7"/>
    <w:rsid w:val="00095FC1"/>
    <w:rsid w:val="00095FCC"/>
    <w:rsid w:val="0009639C"/>
    <w:rsid w:val="000964D1"/>
    <w:rsid w:val="000968CA"/>
    <w:rsid w:val="00096D85"/>
    <w:rsid w:val="00096F6F"/>
    <w:rsid w:val="00097016"/>
    <w:rsid w:val="0009710B"/>
    <w:rsid w:val="00097133"/>
    <w:rsid w:val="000973ED"/>
    <w:rsid w:val="00097427"/>
    <w:rsid w:val="00097497"/>
    <w:rsid w:val="000979A4"/>
    <w:rsid w:val="00097EA5"/>
    <w:rsid w:val="000A0308"/>
    <w:rsid w:val="000A057C"/>
    <w:rsid w:val="000A0B8C"/>
    <w:rsid w:val="000A109D"/>
    <w:rsid w:val="000A12FE"/>
    <w:rsid w:val="000A1458"/>
    <w:rsid w:val="000A16EC"/>
    <w:rsid w:val="000A1862"/>
    <w:rsid w:val="000A18EF"/>
    <w:rsid w:val="000A1F1A"/>
    <w:rsid w:val="000A1F96"/>
    <w:rsid w:val="000A1FB5"/>
    <w:rsid w:val="000A22AC"/>
    <w:rsid w:val="000A24C7"/>
    <w:rsid w:val="000A24F6"/>
    <w:rsid w:val="000A2555"/>
    <w:rsid w:val="000A2D1E"/>
    <w:rsid w:val="000A322E"/>
    <w:rsid w:val="000A3519"/>
    <w:rsid w:val="000A35B2"/>
    <w:rsid w:val="000A3932"/>
    <w:rsid w:val="000A3A37"/>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E79"/>
    <w:rsid w:val="000A5F98"/>
    <w:rsid w:val="000A6321"/>
    <w:rsid w:val="000A64FE"/>
    <w:rsid w:val="000A661E"/>
    <w:rsid w:val="000A679A"/>
    <w:rsid w:val="000A69ED"/>
    <w:rsid w:val="000A6ABA"/>
    <w:rsid w:val="000A6B78"/>
    <w:rsid w:val="000A7109"/>
    <w:rsid w:val="000A7253"/>
    <w:rsid w:val="000A731B"/>
    <w:rsid w:val="000A73FF"/>
    <w:rsid w:val="000A7754"/>
    <w:rsid w:val="000B0196"/>
    <w:rsid w:val="000B033E"/>
    <w:rsid w:val="000B0436"/>
    <w:rsid w:val="000B0E9E"/>
    <w:rsid w:val="000B1449"/>
    <w:rsid w:val="000B14BB"/>
    <w:rsid w:val="000B16E6"/>
    <w:rsid w:val="000B1947"/>
    <w:rsid w:val="000B1B64"/>
    <w:rsid w:val="000B20F7"/>
    <w:rsid w:val="000B22ED"/>
    <w:rsid w:val="000B249C"/>
    <w:rsid w:val="000B280A"/>
    <w:rsid w:val="000B2B27"/>
    <w:rsid w:val="000B2EC5"/>
    <w:rsid w:val="000B2EF3"/>
    <w:rsid w:val="000B2FDA"/>
    <w:rsid w:val="000B315B"/>
    <w:rsid w:val="000B3427"/>
    <w:rsid w:val="000B35AC"/>
    <w:rsid w:val="000B3627"/>
    <w:rsid w:val="000B36ED"/>
    <w:rsid w:val="000B3828"/>
    <w:rsid w:val="000B3E2F"/>
    <w:rsid w:val="000B3FC2"/>
    <w:rsid w:val="000B3FEB"/>
    <w:rsid w:val="000B4063"/>
    <w:rsid w:val="000B4357"/>
    <w:rsid w:val="000B4408"/>
    <w:rsid w:val="000B4B0E"/>
    <w:rsid w:val="000B4B1F"/>
    <w:rsid w:val="000B4B9E"/>
    <w:rsid w:val="000B4C4B"/>
    <w:rsid w:val="000B4C5F"/>
    <w:rsid w:val="000B4E76"/>
    <w:rsid w:val="000B51E5"/>
    <w:rsid w:val="000B5912"/>
    <w:rsid w:val="000B5B49"/>
    <w:rsid w:val="000B5C48"/>
    <w:rsid w:val="000B5E56"/>
    <w:rsid w:val="000B60F9"/>
    <w:rsid w:val="000B6182"/>
    <w:rsid w:val="000B6508"/>
    <w:rsid w:val="000B673D"/>
    <w:rsid w:val="000B68EE"/>
    <w:rsid w:val="000B69B2"/>
    <w:rsid w:val="000B6A05"/>
    <w:rsid w:val="000B6A17"/>
    <w:rsid w:val="000B6E8A"/>
    <w:rsid w:val="000B6F7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97F"/>
    <w:rsid w:val="000C1E1C"/>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2F"/>
    <w:rsid w:val="000C4D68"/>
    <w:rsid w:val="000C4ED1"/>
    <w:rsid w:val="000C53E1"/>
    <w:rsid w:val="000C5429"/>
    <w:rsid w:val="000C564F"/>
    <w:rsid w:val="000C57F9"/>
    <w:rsid w:val="000C5875"/>
    <w:rsid w:val="000C5CB8"/>
    <w:rsid w:val="000C5E17"/>
    <w:rsid w:val="000C63FC"/>
    <w:rsid w:val="000C6863"/>
    <w:rsid w:val="000C6959"/>
    <w:rsid w:val="000C70A0"/>
    <w:rsid w:val="000C7225"/>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3C21"/>
    <w:rsid w:val="000D4058"/>
    <w:rsid w:val="000D4082"/>
    <w:rsid w:val="000D4527"/>
    <w:rsid w:val="000D4748"/>
    <w:rsid w:val="000D49BF"/>
    <w:rsid w:val="000D4AD8"/>
    <w:rsid w:val="000D4CE2"/>
    <w:rsid w:val="000D4D0F"/>
    <w:rsid w:val="000D5020"/>
    <w:rsid w:val="000D54C2"/>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228"/>
    <w:rsid w:val="000E04A1"/>
    <w:rsid w:val="000E080F"/>
    <w:rsid w:val="000E0833"/>
    <w:rsid w:val="000E0949"/>
    <w:rsid w:val="000E09FC"/>
    <w:rsid w:val="000E0DD3"/>
    <w:rsid w:val="000E0F7C"/>
    <w:rsid w:val="000E0F87"/>
    <w:rsid w:val="000E1192"/>
    <w:rsid w:val="000E1896"/>
    <w:rsid w:val="000E18EA"/>
    <w:rsid w:val="000E1941"/>
    <w:rsid w:val="000E1B82"/>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D5C"/>
    <w:rsid w:val="000E7E1F"/>
    <w:rsid w:val="000F035E"/>
    <w:rsid w:val="000F0388"/>
    <w:rsid w:val="000F0E01"/>
    <w:rsid w:val="000F15F8"/>
    <w:rsid w:val="000F1A8F"/>
    <w:rsid w:val="000F1BC7"/>
    <w:rsid w:val="000F1E21"/>
    <w:rsid w:val="000F231F"/>
    <w:rsid w:val="000F249A"/>
    <w:rsid w:val="000F264C"/>
    <w:rsid w:val="000F26F5"/>
    <w:rsid w:val="000F2969"/>
    <w:rsid w:val="000F2DCA"/>
    <w:rsid w:val="000F380D"/>
    <w:rsid w:val="000F3989"/>
    <w:rsid w:val="000F3C92"/>
    <w:rsid w:val="000F42B4"/>
    <w:rsid w:val="000F4612"/>
    <w:rsid w:val="000F46DC"/>
    <w:rsid w:val="000F474A"/>
    <w:rsid w:val="000F47E9"/>
    <w:rsid w:val="000F48F0"/>
    <w:rsid w:val="000F5025"/>
    <w:rsid w:val="000F51D5"/>
    <w:rsid w:val="000F52FD"/>
    <w:rsid w:val="000F5980"/>
    <w:rsid w:val="000F5D62"/>
    <w:rsid w:val="000F5E02"/>
    <w:rsid w:val="000F6396"/>
    <w:rsid w:val="000F6820"/>
    <w:rsid w:val="000F6BCC"/>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4B5"/>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2296"/>
    <w:rsid w:val="001123A6"/>
    <w:rsid w:val="00112916"/>
    <w:rsid w:val="00112A60"/>
    <w:rsid w:val="00112E14"/>
    <w:rsid w:val="00112E90"/>
    <w:rsid w:val="00113133"/>
    <w:rsid w:val="00113E2F"/>
    <w:rsid w:val="00113FFF"/>
    <w:rsid w:val="00114311"/>
    <w:rsid w:val="00114688"/>
    <w:rsid w:val="001148E6"/>
    <w:rsid w:val="00114A9F"/>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809"/>
    <w:rsid w:val="00117B07"/>
    <w:rsid w:val="00117D4D"/>
    <w:rsid w:val="00120185"/>
    <w:rsid w:val="001201D6"/>
    <w:rsid w:val="001204DD"/>
    <w:rsid w:val="00120AE2"/>
    <w:rsid w:val="00120B05"/>
    <w:rsid w:val="00120B16"/>
    <w:rsid w:val="00121424"/>
    <w:rsid w:val="00122145"/>
    <w:rsid w:val="00122177"/>
    <w:rsid w:val="00122593"/>
    <w:rsid w:val="00122655"/>
    <w:rsid w:val="00122845"/>
    <w:rsid w:val="00122C7D"/>
    <w:rsid w:val="00122C98"/>
    <w:rsid w:val="00123067"/>
    <w:rsid w:val="001232A4"/>
    <w:rsid w:val="001232F6"/>
    <w:rsid w:val="001239ED"/>
    <w:rsid w:val="00123A8B"/>
    <w:rsid w:val="00123F83"/>
    <w:rsid w:val="00124196"/>
    <w:rsid w:val="00124350"/>
    <w:rsid w:val="00124409"/>
    <w:rsid w:val="001245BA"/>
    <w:rsid w:val="00124D4A"/>
    <w:rsid w:val="001251F6"/>
    <w:rsid w:val="001257A5"/>
    <w:rsid w:val="00125930"/>
    <w:rsid w:val="00125B16"/>
    <w:rsid w:val="00125C80"/>
    <w:rsid w:val="00125F34"/>
    <w:rsid w:val="0012606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9BB"/>
    <w:rsid w:val="00130C17"/>
    <w:rsid w:val="00130C25"/>
    <w:rsid w:val="00131224"/>
    <w:rsid w:val="0013183C"/>
    <w:rsid w:val="001325EE"/>
    <w:rsid w:val="00132881"/>
    <w:rsid w:val="00132991"/>
    <w:rsid w:val="001329A4"/>
    <w:rsid w:val="00132E3E"/>
    <w:rsid w:val="0013303B"/>
    <w:rsid w:val="00133165"/>
    <w:rsid w:val="001333FC"/>
    <w:rsid w:val="00133445"/>
    <w:rsid w:val="001334A4"/>
    <w:rsid w:val="001342C3"/>
    <w:rsid w:val="00134523"/>
    <w:rsid w:val="00134564"/>
    <w:rsid w:val="00134583"/>
    <w:rsid w:val="001347EC"/>
    <w:rsid w:val="0013480A"/>
    <w:rsid w:val="00134F81"/>
    <w:rsid w:val="00135106"/>
    <w:rsid w:val="001353E4"/>
    <w:rsid w:val="00135F7A"/>
    <w:rsid w:val="00135FF1"/>
    <w:rsid w:val="00136061"/>
    <w:rsid w:val="0013651F"/>
    <w:rsid w:val="00136D45"/>
    <w:rsid w:val="00136DFA"/>
    <w:rsid w:val="001372C4"/>
    <w:rsid w:val="001373AB"/>
    <w:rsid w:val="00137525"/>
    <w:rsid w:val="00137661"/>
    <w:rsid w:val="00140A88"/>
    <w:rsid w:val="00140DEB"/>
    <w:rsid w:val="001411B7"/>
    <w:rsid w:val="001412A5"/>
    <w:rsid w:val="0014165D"/>
    <w:rsid w:val="001416B8"/>
    <w:rsid w:val="00141DDD"/>
    <w:rsid w:val="00142075"/>
    <w:rsid w:val="0014271E"/>
    <w:rsid w:val="001427D6"/>
    <w:rsid w:val="0014296B"/>
    <w:rsid w:val="00142AE8"/>
    <w:rsid w:val="00142BC9"/>
    <w:rsid w:val="00142E79"/>
    <w:rsid w:val="00142EB2"/>
    <w:rsid w:val="00142F59"/>
    <w:rsid w:val="00143042"/>
    <w:rsid w:val="00143313"/>
    <w:rsid w:val="00143696"/>
    <w:rsid w:val="00144741"/>
    <w:rsid w:val="0014489E"/>
    <w:rsid w:val="00144A5C"/>
    <w:rsid w:val="00144BCF"/>
    <w:rsid w:val="00144C9D"/>
    <w:rsid w:val="0014510E"/>
    <w:rsid w:val="001451C3"/>
    <w:rsid w:val="00145408"/>
    <w:rsid w:val="001458CD"/>
    <w:rsid w:val="00145C56"/>
    <w:rsid w:val="00146051"/>
    <w:rsid w:val="00146228"/>
    <w:rsid w:val="00146355"/>
    <w:rsid w:val="0014636A"/>
    <w:rsid w:val="00146960"/>
    <w:rsid w:val="00146AF3"/>
    <w:rsid w:val="00146C22"/>
    <w:rsid w:val="001470D5"/>
    <w:rsid w:val="001470F6"/>
    <w:rsid w:val="0014724E"/>
    <w:rsid w:val="00147321"/>
    <w:rsid w:val="00147540"/>
    <w:rsid w:val="00147A1F"/>
    <w:rsid w:val="00147D70"/>
    <w:rsid w:val="0015026A"/>
    <w:rsid w:val="001504AC"/>
    <w:rsid w:val="00150628"/>
    <w:rsid w:val="0015139E"/>
    <w:rsid w:val="00151734"/>
    <w:rsid w:val="00151761"/>
    <w:rsid w:val="00151BC7"/>
    <w:rsid w:val="00151EC3"/>
    <w:rsid w:val="00152221"/>
    <w:rsid w:val="0015261D"/>
    <w:rsid w:val="001526F1"/>
    <w:rsid w:val="001527DE"/>
    <w:rsid w:val="00152A47"/>
    <w:rsid w:val="00152A99"/>
    <w:rsid w:val="00152C9D"/>
    <w:rsid w:val="00152FD1"/>
    <w:rsid w:val="0015319E"/>
    <w:rsid w:val="00153268"/>
    <w:rsid w:val="0015326A"/>
    <w:rsid w:val="00153535"/>
    <w:rsid w:val="0015354E"/>
    <w:rsid w:val="00153A71"/>
    <w:rsid w:val="00153D8F"/>
    <w:rsid w:val="00153E72"/>
    <w:rsid w:val="00153EC2"/>
    <w:rsid w:val="00153F0F"/>
    <w:rsid w:val="001540C9"/>
    <w:rsid w:val="0015411F"/>
    <w:rsid w:val="0015415C"/>
    <w:rsid w:val="001541FE"/>
    <w:rsid w:val="00154462"/>
    <w:rsid w:val="001544B2"/>
    <w:rsid w:val="00154647"/>
    <w:rsid w:val="001549BD"/>
    <w:rsid w:val="00154F0E"/>
    <w:rsid w:val="00154F60"/>
    <w:rsid w:val="00155126"/>
    <w:rsid w:val="0015548A"/>
    <w:rsid w:val="001556EC"/>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710"/>
    <w:rsid w:val="00160821"/>
    <w:rsid w:val="00160C5B"/>
    <w:rsid w:val="00160CEE"/>
    <w:rsid w:val="00161187"/>
    <w:rsid w:val="0016191F"/>
    <w:rsid w:val="00161CC2"/>
    <w:rsid w:val="00161E60"/>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D3E"/>
    <w:rsid w:val="00165F5E"/>
    <w:rsid w:val="0016600D"/>
    <w:rsid w:val="00166061"/>
    <w:rsid w:val="0016617C"/>
    <w:rsid w:val="00166403"/>
    <w:rsid w:val="00166B73"/>
    <w:rsid w:val="00167153"/>
    <w:rsid w:val="00167AC3"/>
    <w:rsid w:val="00167D4D"/>
    <w:rsid w:val="0017051F"/>
    <w:rsid w:val="0017085F"/>
    <w:rsid w:val="00170A70"/>
    <w:rsid w:val="00170C31"/>
    <w:rsid w:val="00170F6C"/>
    <w:rsid w:val="0017121D"/>
    <w:rsid w:val="00171972"/>
    <w:rsid w:val="00171BBE"/>
    <w:rsid w:val="00171E48"/>
    <w:rsid w:val="00171F39"/>
    <w:rsid w:val="001722ED"/>
    <w:rsid w:val="001724D0"/>
    <w:rsid w:val="0017276A"/>
    <w:rsid w:val="00172D31"/>
    <w:rsid w:val="00172E93"/>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300B"/>
    <w:rsid w:val="001830B5"/>
    <w:rsid w:val="0018310C"/>
    <w:rsid w:val="001831CA"/>
    <w:rsid w:val="00183876"/>
    <w:rsid w:val="00183B47"/>
    <w:rsid w:val="00183C26"/>
    <w:rsid w:val="00183C58"/>
    <w:rsid w:val="00183E53"/>
    <w:rsid w:val="00183E91"/>
    <w:rsid w:val="001841B2"/>
    <w:rsid w:val="001843B8"/>
    <w:rsid w:val="001849D6"/>
    <w:rsid w:val="00184B21"/>
    <w:rsid w:val="00184CB3"/>
    <w:rsid w:val="00185137"/>
    <w:rsid w:val="0018544E"/>
    <w:rsid w:val="00185D57"/>
    <w:rsid w:val="00186365"/>
    <w:rsid w:val="001864F6"/>
    <w:rsid w:val="00186761"/>
    <w:rsid w:val="00187597"/>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2DE7"/>
    <w:rsid w:val="00193278"/>
    <w:rsid w:val="001933FA"/>
    <w:rsid w:val="001936BA"/>
    <w:rsid w:val="001936E9"/>
    <w:rsid w:val="0019386A"/>
    <w:rsid w:val="00193943"/>
    <w:rsid w:val="00193B0C"/>
    <w:rsid w:val="00193D05"/>
    <w:rsid w:val="00193DDD"/>
    <w:rsid w:val="00193DFA"/>
    <w:rsid w:val="00193E11"/>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203E"/>
    <w:rsid w:val="001A2364"/>
    <w:rsid w:val="001A2800"/>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03"/>
    <w:rsid w:val="001B1FA9"/>
    <w:rsid w:val="001B2195"/>
    <w:rsid w:val="001B26A3"/>
    <w:rsid w:val="001B2859"/>
    <w:rsid w:val="001B2888"/>
    <w:rsid w:val="001B290E"/>
    <w:rsid w:val="001B2A9F"/>
    <w:rsid w:val="001B2F57"/>
    <w:rsid w:val="001B30BF"/>
    <w:rsid w:val="001B33CD"/>
    <w:rsid w:val="001B35FC"/>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14"/>
    <w:rsid w:val="001B75CC"/>
    <w:rsid w:val="001B7794"/>
    <w:rsid w:val="001B78C6"/>
    <w:rsid w:val="001B7CE0"/>
    <w:rsid w:val="001B7F78"/>
    <w:rsid w:val="001C00BE"/>
    <w:rsid w:val="001C0143"/>
    <w:rsid w:val="001C067A"/>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ADB"/>
    <w:rsid w:val="001C3D02"/>
    <w:rsid w:val="001C3F73"/>
    <w:rsid w:val="001C40AE"/>
    <w:rsid w:val="001C458C"/>
    <w:rsid w:val="001C45A0"/>
    <w:rsid w:val="001C4615"/>
    <w:rsid w:val="001C4A65"/>
    <w:rsid w:val="001C4A77"/>
    <w:rsid w:val="001C5689"/>
    <w:rsid w:val="001C57BD"/>
    <w:rsid w:val="001C5A0C"/>
    <w:rsid w:val="001C5A9C"/>
    <w:rsid w:val="001C5C1D"/>
    <w:rsid w:val="001C5C3C"/>
    <w:rsid w:val="001C60ED"/>
    <w:rsid w:val="001C62CC"/>
    <w:rsid w:val="001C6507"/>
    <w:rsid w:val="001C6573"/>
    <w:rsid w:val="001C663D"/>
    <w:rsid w:val="001C688A"/>
    <w:rsid w:val="001C69FE"/>
    <w:rsid w:val="001C6B74"/>
    <w:rsid w:val="001C6E31"/>
    <w:rsid w:val="001C70E8"/>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A04"/>
    <w:rsid w:val="001D1E83"/>
    <w:rsid w:val="001D20A3"/>
    <w:rsid w:val="001D25D9"/>
    <w:rsid w:val="001D26EF"/>
    <w:rsid w:val="001D279D"/>
    <w:rsid w:val="001D27C5"/>
    <w:rsid w:val="001D2C18"/>
    <w:rsid w:val="001D2F24"/>
    <w:rsid w:val="001D2F88"/>
    <w:rsid w:val="001D2FEA"/>
    <w:rsid w:val="001D35E4"/>
    <w:rsid w:val="001D3B50"/>
    <w:rsid w:val="001D3D3D"/>
    <w:rsid w:val="001D4021"/>
    <w:rsid w:val="001D4124"/>
    <w:rsid w:val="001D4739"/>
    <w:rsid w:val="001D47EE"/>
    <w:rsid w:val="001D4A5A"/>
    <w:rsid w:val="001D5891"/>
    <w:rsid w:val="001D5B34"/>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6C"/>
    <w:rsid w:val="001E2856"/>
    <w:rsid w:val="001E2C25"/>
    <w:rsid w:val="001E30A3"/>
    <w:rsid w:val="001E30A8"/>
    <w:rsid w:val="001E3264"/>
    <w:rsid w:val="001E3330"/>
    <w:rsid w:val="001E35C3"/>
    <w:rsid w:val="001E3ABA"/>
    <w:rsid w:val="001E3F86"/>
    <w:rsid w:val="001E41FB"/>
    <w:rsid w:val="001E430A"/>
    <w:rsid w:val="001E4540"/>
    <w:rsid w:val="001E45E2"/>
    <w:rsid w:val="001E4648"/>
    <w:rsid w:val="001E53C4"/>
    <w:rsid w:val="001E5741"/>
    <w:rsid w:val="001E5850"/>
    <w:rsid w:val="001E588A"/>
    <w:rsid w:val="001E5A1A"/>
    <w:rsid w:val="001E60CA"/>
    <w:rsid w:val="001E6853"/>
    <w:rsid w:val="001E6B8D"/>
    <w:rsid w:val="001E6D08"/>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10E5"/>
    <w:rsid w:val="001F11D9"/>
    <w:rsid w:val="001F11F0"/>
    <w:rsid w:val="001F1509"/>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AF4"/>
    <w:rsid w:val="001F4D27"/>
    <w:rsid w:val="001F506D"/>
    <w:rsid w:val="001F53DA"/>
    <w:rsid w:val="001F5440"/>
    <w:rsid w:val="001F54AA"/>
    <w:rsid w:val="001F54D5"/>
    <w:rsid w:val="001F5684"/>
    <w:rsid w:val="001F5C10"/>
    <w:rsid w:val="001F6113"/>
    <w:rsid w:val="001F66E0"/>
    <w:rsid w:val="001F6A3B"/>
    <w:rsid w:val="001F6C93"/>
    <w:rsid w:val="001F6CA1"/>
    <w:rsid w:val="001F744E"/>
    <w:rsid w:val="001F74F3"/>
    <w:rsid w:val="001F7814"/>
    <w:rsid w:val="001F7C9F"/>
    <w:rsid w:val="001F7E1F"/>
    <w:rsid w:val="001F7F02"/>
    <w:rsid w:val="00200193"/>
    <w:rsid w:val="00200319"/>
    <w:rsid w:val="00200674"/>
    <w:rsid w:val="00200913"/>
    <w:rsid w:val="00200ECF"/>
    <w:rsid w:val="002015CB"/>
    <w:rsid w:val="00201612"/>
    <w:rsid w:val="0020183D"/>
    <w:rsid w:val="00201840"/>
    <w:rsid w:val="00201BBA"/>
    <w:rsid w:val="0020220C"/>
    <w:rsid w:val="00202669"/>
    <w:rsid w:val="00202AFD"/>
    <w:rsid w:val="00203A51"/>
    <w:rsid w:val="0020401C"/>
    <w:rsid w:val="002045B4"/>
    <w:rsid w:val="002052B3"/>
    <w:rsid w:val="002057E5"/>
    <w:rsid w:val="002059E4"/>
    <w:rsid w:val="00205C21"/>
    <w:rsid w:val="002060A3"/>
    <w:rsid w:val="002062AF"/>
    <w:rsid w:val="002068CD"/>
    <w:rsid w:val="00206B57"/>
    <w:rsid w:val="00206DE7"/>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547"/>
    <w:rsid w:val="00212565"/>
    <w:rsid w:val="0021277F"/>
    <w:rsid w:val="00212909"/>
    <w:rsid w:val="00212E21"/>
    <w:rsid w:val="002134A3"/>
    <w:rsid w:val="002138E0"/>
    <w:rsid w:val="00213BE1"/>
    <w:rsid w:val="00213DCC"/>
    <w:rsid w:val="00213F14"/>
    <w:rsid w:val="00214791"/>
    <w:rsid w:val="0021530D"/>
    <w:rsid w:val="002159CC"/>
    <w:rsid w:val="00215B0D"/>
    <w:rsid w:val="00215B7A"/>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4FC"/>
    <w:rsid w:val="002207BF"/>
    <w:rsid w:val="00220C5C"/>
    <w:rsid w:val="00220CAE"/>
    <w:rsid w:val="00220D7B"/>
    <w:rsid w:val="00220E62"/>
    <w:rsid w:val="002211F1"/>
    <w:rsid w:val="0022180C"/>
    <w:rsid w:val="00221BD0"/>
    <w:rsid w:val="00221E1A"/>
    <w:rsid w:val="00221F33"/>
    <w:rsid w:val="00221F88"/>
    <w:rsid w:val="00221F89"/>
    <w:rsid w:val="00222073"/>
    <w:rsid w:val="002222BA"/>
    <w:rsid w:val="002224B5"/>
    <w:rsid w:val="00222859"/>
    <w:rsid w:val="00222929"/>
    <w:rsid w:val="00222E62"/>
    <w:rsid w:val="00222F40"/>
    <w:rsid w:val="00222F77"/>
    <w:rsid w:val="00223127"/>
    <w:rsid w:val="0022314B"/>
    <w:rsid w:val="00223310"/>
    <w:rsid w:val="0022436E"/>
    <w:rsid w:val="002244A6"/>
    <w:rsid w:val="0022464D"/>
    <w:rsid w:val="0022473A"/>
    <w:rsid w:val="00224B95"/>
    <w:rsid w:val="00224CC0"/>
    <w:rsid w:val="00224D37"/>
    <w:rsid w:val="00225146"/>
    <w:rsid w:val="002251F3"/>
    <w:rsid w:val="002252FF"/>
    <w:rsid w:val="002255D1"/>
    <w:rsid w:val="002258D5"/>
    <w:rsid w:val="00225AB2"/>
    <w:rsid w:val="00225E0B"/>
    <w:rsid w:val="002260AA"/>
    <w:rsid w:val="002262E4"/>
    <w:rsid w:val="00226C17"/>
    <w:rsid w:val="00226C54"/>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601"/>
    <w:rsid w:val="00232954"/>
    <w:rsid w:val="00232B54"/>
    <w:rsid w:val="00232BDE"/>
    <w:rsid w:val="00232EBA"/>
    <w:rsid w:val="0023315F"/>
    <w:rsid w:val="00233426"/>
    <w:rsid w:val="00233455"/>
    <w:rsid w:val="0023352F"/>
    <w:rsid w:val="002336A4"/>
    <w:rsid w:val="00233C87"/>
    <w:rsid w:val="00233E74"/>
    <w:rsid w:val="00234151"/>
    <w:rsid w:val="002341A7"/>
    <w:rsid w:val="002341B7"/>
    <w:rsid w:val="00234A24"/>
    <w:rsid w:val="00234BA8"/>
    <w:rsid w:val="00234D72"/>
    <w:rsid w:val="002352A6"/>
    <w:rsid w:val="00235516"/>
    <w:rsid w:val="00235839"/>
    <w:rsid w:val="00235981"/>
    <w:rsid w:val="00235C9A"/>
    <w:rsid w:val="00235E85"/>
    <w:rsid w:val="0023600F"/>
    <w:rsid w:val="002367D1"/>
    <w:rsid w:val="00236819"/>
    <w:rsid w:val="0023692B"/>
    <w:rsid w:val="00236A55"/>
    <w:rsid w:val="00236B00"/>
    <w:rsid w:val="00236B07"/>
    <w:rsid w:val="00237685"/>
    <w:rsid w:val="0023769D"/>
    <w:rsid w:val="00237E0D"/>
    <w:rsid w:val="00237E54"/>
    <w:rsid w:val="002400EF"/>
    <w:rsid w:val="002400F7"/>
    <w:rsid w:val="00240206"/>
    <w:rsid w:val="002402CC"/>
    <w:rsid w:val="00240C7A"/>
    <w:rsid w:val="00240E56"/>
    <w:rsid w:val="00240E81"/>
    <w:rsid w:val="0024128E"/>
    <w:rsid w:val="0024198E"/>
    <w:rsid w:val="00241A03"/>
    <w:rsid w:val="00241CCF"/>
    <w:rsid w:val="00241D22"/>
    <w:rsid w:val="002423C9"/>
    <w:rsid w:val="00242576"/>
    <w:rsid w:val="002427B8"/>
    <w:rsid w:val="0024283D"/>
    <w:rsid w:val="00242CEE"/>
    <w:rsid w:val="00242D53"/>
    <w:rsid w:val="0024356A"/>
    <w:rsid w:val="0024396F"/>
    <w:rsid w:val="00244135"/>
    <w:rsid w:val="0024421B"/>
    <w:rsid w:val="002447CB"/>
    <w:rsid w:val="00244E77"/>
    <w:rsid w:val="002452D1"/>
    <w:rsid w:val="00245898"/>
    <w:rsid w:val="00245DA2"/>
    <w:rsid w:val="00246223"/>
    <w:rsid w:val="002465A7"/>
    <w:rsid w:val="00246755"/>
    <w:rsid w:val="00246781"/>
    <w:rsid w:val="00247021"/>
    <w:rsid w:val="0024705D"/>
    <w:rsid w:val="00247318"/>
    <w:rsid w:val="0024762A"/>
    <w:rsid w:val="0024774B"/>
    <w:rsid w:val="002477EE"/>
    <w:rsid w:val="00247A9B"/>
    <w:rsid w:val="00247B1A"/>
    <w:rsid w:val="00247B87"/>
    <w:rsid w:val="00247FBB"/>
    <w:rsid w:val="002500A7"/>
    <w:rsid w:val="0025014F"/>
    <w:rsid w:val="00250508"/>
    <w:rsid w:val="0025091A"/>
    <w:rsid w:val="00250D41"/>
    <w:rsid w:val="00250E25"/>
    <w:rsid w:val="002511CE"/>
    <w:rsid w:val="002514A4"/>
    <w:rsid w:val="0025169D"/>
    <w:rsid w:val="0025183B"/>
    <w:rsid w:val="00251EF2"/>
    <w:rsid w:val="00251F5D"/>
    <w:rsid w:val="00251FE5"/>
    <w:rsid w:val="00252021"/>
    <w:rsid w:val="002522BB"/>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40A3"/>
    <w:rsid w:val="002542FC"/>
    <w:rsid w:val="002543F6"/>
    <w:rsid w:val="002546E5"/>
    <w:rsid w:val="002546FC"/>
    <w:rsid w:val="002549EF"/>
    <w:rsid w:val="00254A35"/>
    <w:rsid w:val="00254E4D"/>
    <w:rsid w:val="00254F26"/>
    <w:rsid w:val="00254F3D"/>
    <w:rsid w:val="00255809"/>
    <w:rsid w:val="002560BB"/>
    <w:rsid w:val="0025632E"/>
    <w:rsid w:val="0025648B"/>
    <w:rsid w:val="00257048"/>
    <w:rsid w:val="00257158"/>
    <w:rsid w:val="00257649"/>
    <w:rsid w:val="00257665"/>
    <w:rsid w:val="002579C2"/>
    <w:rsid w:val="00257A23"/>
    <w:rsid w:val="002600ED"/>
    <w:rsid w:val="00260460"/>
    <w:rsid w:val="002604BF"/>
    <w:rsid w:val="002606FA"/>
    <w:rsid w:val="0026083B"/>
    <w:rsid w:val="0026141C"/>
    <w:rsid w:val="0026171E"/>
    <w:rsid w:val="00261922"/>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4CBB"/>
    <w:rsid w:val="002655F7"/>
    <w:rsid w:val="002656C8"/>
    <w:rsid w:val="002656F4"/>
    <w:rsid w:val="00265C48"/>
    <w:rsid w:val="00266027"/>
    <w:rsid w:val="002667CD"/>
    <w:rsid w:val="0026695E"/>
    <w:rsid w:val="00266B0A"/>
    <w:rsid w:val="0026720B"/>
    <w:rsid w:val="00267323"/>
    <w:rsid w:val="00267B7D"/>
    <w:rsid w:val="00267E1C"/>
    <w:rsid w:val="00267F51"/>
    <w:rsid w:val="002703D6"/>
    <w:rsid w:val="00270776"/>
    <w:rsid w:val="002708EA"/>
    <w:rsid w:val="00270B61"/>
    <w:rsid w:val="00270DA3"/>
    <w:rsid w:val="00271262"/>
    <w:rsid w:val="00271351"/>
    <w:rsid w:val="00271665"/>
    <w:rsid w:val="00271FD5"/>
    <w:rsid w:val="0027239C"/>
    <w:rsid w:val="00272503"/>
    <w:rsid w:val="00274160"/>
    <w:rsid w:val="002742FE"/>
    <w:rsid w:val="002748AB"/>
    <w:rsid w:val="00274AE8"/>
    <w:rsid w:val="00275146"/>
    <w:rsid w:val="002751FB"/>
    <w:rsid w:val="00275F1A"/>
    <w:rsid w:val="002763C5"/>
    <w:rsid w:val="00276592"/>
    <w:rsid w:val="00276E53"/>
    <w:rsid w:val="0027705A"/>
    <w:rsid w:val="002771F8"/>
    <w:rsid w:val="002777CE"/>
    <w:rsid w:val="00277EDE"/>
    <w:rsid w:val="00280156"/>
    <w:rsid w:val="00280215"/>
    <w:rsid w:val="00280367"/>
    <w:rsid w:val="00280605"/>
    <w:rsid w:val="00280E6C"/>
    <w:rsid w:val="0028115B"/>
    <w:rsid w:val="00281164"/>
    <w:rsid w:val="002814ED"/>
    <w:rsid w:val="00281784"/>
    <w:rsid w:val="0028182A"/>
    <w:rsid w:val="00281D18"/>
    <w:rsid w:val="00282044"/>
    <w:rsid w:val="00282323"/>
    <w:rsid w:val="002826AF"/>
    <w:rsid w:val="00282CD5"/>
    <w:rsid w:val="00282CF9"/>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6290"/>
    <w:rsid w:val="002864AC"/>
    <w:rsid w:val="002864F9"/>
    <w:rsid w:val="0028679F"/>
    <w:rsid w:val="002868CE"/>
    <w:rsid w:val="002869C2"/>
    <w:rsid w:val="00286A7D"/>
    <w:rsid w:val="00286FB6"/>
    <w:rsid w:val="002871C1"/>
    <w:rsid w:val="002873CF"/>
    <w:rsid w:val="00287569"/>
    <w:rsid w:val="00287860"/>
    <w:rsid w:val="002878DD"/>
    <w:rsid w:val="00287B00"/>
    <w:rsid w:val="00290255"/>
    <w:rsid w:val="002904C8"/>
    <w:rsid w:val="00290572"/>
    <w:rsid w:val="00290936"/>
    <w:rsid w:val="002909FC"/>
    <w:rsid w:val="00291113"/>
    <w:rsid w:val="00291403"/>
    <w:rsid w:val="002918A6"/>
    <w:rsid w:val="002918C3"/>
    <w:rsid w:val="00291B7C"/>
    <w:rsid w:val="00291BF1"/>
    <w:rsid w:val="00291C39"/>
    <w:rsid w:val="00291FED"/>
    <w:rsid w:val="00292170"/>
    <w:rsid w:val="0029225A"/>
    <w:rsid w:val="00292521"/>
    <w:rsid w:val="00292604"/>
    <w:rsid w:val="00292753"/>
    <w:rsid w:val="00292BE9"/>
    <w:rsid w:val="00292E6B"/>
    <w:rsid w:val="00292ED1"/>
    <w:rsid w:val="00292F7F"/>
    <w:rsid w:val="002930C9"/>
    <w:rsid w:val="0029318A"/>
    <w:rsid w:val="002931FD"/>
    <w:rsid w:val="002932D7"/>
    <w:rsid w:val="00293644"/>
    <w:rsid w:val="002937B7"/>
    <w:rsid w:val="00293B2D"/>
    <w:rsid w:val="00293BD0"/>
    <w:rsid w:val="00293D8A"/>
    <w:rsid w:val="00294213"/>
    <w:rsid w:val="0029439B"/>
    <w:rsid w:val="0029443D"/>
    <w:rsid w:val="0029461E"/>
    <w:rsid w:val="00294892"/>
    <w:rsid w:val="00294977"/>
    <w:rsid w:val="00294A84"/>
    <w:rsid w:val="00294C47"/>
    <w:rsid w:val="00294C87"/>
    <w:rsid w:val="00294DCB"/>
    <w:rsid w:val="00294DFF"/>
    <w:rsid w:val="00294FCB"/>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8C"/>
    <w:rsid w:val="002970F4"/>
    <w:rsid w:val="002975B0"/>
    <w:rsid w:val="002975BE"/>
    <w:rsid w:val="0029784C"/>
    <w:rsid w:val="0029785F"/>
    <w:rsid w:val="0029798D"/>
    <w:rsid w:val="00297A89"/>
    <w:rsid w:val="00297AB9"/>
    <w:rsid w:val="00297EBA"/>
    <w:rsid w:val="002A006D"/>
    <w:rsid w:val="002A071B"/>
    <w:rsid w:val="002A08C5"/>
    <w:rsid w:val="002A0C48"/>
    <w:rsid w:val="002A0C7E"/>
    <w:rsid w:val="002A14F7"/>
    <w:rsid w:val="002A15A0"/>
    <w:rsid w:val="002A17F3"/>
    <w:rsid w:val="002A1A30"/>
    <w:rsid w:val="002A25A3"/>
    <w:rsid w:val="002A2694"/>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470"/>
    <w:rsid w:val="002A5504"/>
    <w:rsid w:val="002A5A89"/>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77D"/>
    <w:rsid w:val="002B0790"/>
    <w:rsid w:val="002B0A94"/>
    <w:rsid w:val="002B0BFC"/>
    <w:rsid w:val="002B13A3"/>
    <w:rsid w:val="002B15DB"/>
    <w:rsid w:val="002B185B"/>
    <w:rsid w:val="002B1950"/>
    <w:rsid w:val="002B1C8A"/>
    <w:rsid w:val="002B1EEC"/>
    <w:rsid w:val="002B212C"/>
    <w:rsid w:val="002B222C"/>
    <w:rsid w:val="002B2283"/>
    <w:rsid w:val="002B25A6"/>
    <w:rsid w:val="002B2BE7"/>
    <w:rsid w:val="002B2C1C"/>
    <w:rsid w:val="002B2D64"/>
    <w:rsid w:val="002B2E3D"/>
    <w:rsid w:val="002B2EC1"/>
    <w:rsid w:val="002B2F51"/>
    <w:rsid w:val="002B39FA"/>
    <w:rsid w:val="002B3C89"/>
    <w:rsid w:val="002B400E"/>
    <w:rsid w:val="002B4097"/>
    <w:rsid w:val="002B4219"/>
    <w:rsid w:val="002B4AAD"/>
    <w:rsid w:val="002B4C15"/>
    <w:rsid w:val="002B5626"/>
    <w:rsid w:val="002B599D"/>
    <w:rsid w:val="002B5A59"/>
    <w:rsid w:val="002B5C9E"/>
    <w:rsid w:val="002B5E11"/>
    <w:rsid w:val="002B5F9F"/>
    <w:rsid w:val="002B6125"/>
    <w:rsid w:val="002B613F"/>
    <w:rsid w:val="002B631C"/>
    <w:rsid w:val="002B6937"/>
    <w:rsid w:val="002B6A79"/>
    <w:rsid w:val="002B6D32"/>
    <w:rsid w:val="002B7116"/>
    <w:rsid w:val="002B72E6"/>
    <w:rsid w:val="002B769E"/>
    <w:rsid w:val="002B7935"/>
    <w:rsid w:val="002B7FDE"/>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18A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1C7"/>
    <w:rsid w:val="002C44A9"/>
    <w:rsid w:val="002C45C6"/>
    <w:rsid w:val="002C4930"/>
    <w:rsid w:val="002C4BF2"/>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D02EA"/>
    <w:rsid w:val="002D11F8"/>
    <w:rsid w:val="002D15B5"/>
    <w:rsid w:val="002D18A3"/>
    <w:rsid w:val="002D1935"/>
    <w:rsid w:val="002D1F42"/>
    <w:rsid w:val="002D20EA"/>
    <w:rsid w:val="002D2388"/>
    <w:rsid w:val="002D26B8"/>
    <w:rsid w:val="002D2D41"/>
    <w:rsid w:val="002D2D8F"/>
    <w:rsid w:val="002D31D9"/>
    <w:rsid w:val="002D3309"/>
    <w:rsid w:val="002D33EA"/>
    <w:rsid w:val="002D361B"/>
    <w:rsid w:val="002D38B6"/>
    <w:rsid w:val="002D39BE"/>
    <w:rsid w:val="002D39C2"/>
    <w:rsid w:val="002D3B04"/>
    <w:rsid w:val="002D3F0A"/>
    <w:rsid w:val="002D45BF"/>
    <w:rsid w:val="002D47D6"/>
    <w:rsid w:val="002D4A40"/>
    <w:rsid w:val="002D4B73"/>
    <w:rsid w:val="002D4E5B"/>
    <w:rsid w:val="002D5024"/>
    <w:rsid w:val="002D5526"/>
    <w:rsid w:val="002D574B"/>
    <w:rsid w:val="002D59DA"/>
    <w:rsid w:val="002D5C42"/>
    <w:rsid w:val="002D5E8E"/>
    <w:rsid w:val="002D6843"/>
    <w:rsid w:val="002D68D8"/>
    <w:rsid w:val="002D68E3"/>
    <w:rsid w:val="002D6D42"/>
    <w:rsid w:val="002D6F57"/>
    <w:rsid w:val="002D6F61"/>
    <w:rsid w:val="002D7015"/>
    <w:rsid w:val="002D715D"/>
    <w:rsid w:val="002D7F0E"/>
    <w:rsid w:val="002E02A6"/>
    <w:rsid w:val="002E0A9C"/>
    <w:rsid w:val="002E13BD"/>
    <w:rsid w:val="002E1893"/>
    <w:rsid w:val="002E199A"/>
    <w:rsid w:val="002E1C5F"/>
    <w:rsid w:val="002E1D67"/>
    <w:rsid w:val="002E256C"/>
    <w:rsid w:val="002E275B"/>
    <w:rsid w:val="002E283D"/>
    <w:rsid w:val="002E2B30"/>
    <w:rsid w:val="002E2D32"/>
    <w:rsid w:val="002E2DD4"/>
    <w:rsid w:val="002E2F56"/>
    <w:rsid w:val="002E31EB"/>
    <w:rsid w:val="002E3421"/>
    <w:rsid w:val="002E350A"/>
    <w:rsid w:val="002E3B0E"/>
    <w:rsid w:val="002E3C2A"/>
    <w:rsid w:val="002E4060"/>
    <w:rsid w:val="002E4247"/>
    <w:rsid w:val="002E4475"/>
    <w:rsid w:val="002E4AB0"/>
    <w:rsid w:val="002E4B57"/>
    <w:rsid w:val="002E5001"/>
    <w:rsid w:val="002E574A"/>
    <w:rsid w:val="002E5798"/>
    <w:rsid w:val="002E5B26"/>
    <w:rsid w:val="002E5C62"/>
    <w:rsid w:val="002E5EF9"/>
    <w:rsid w:val="002E65E9"/>
    <w:rsid w:val="002E6601"/>
    <w:rsid w:val="002E6B19"/>
    <w:rsid w:val="002E6BE6"/>
    <w:rsid w:val="002E6FFF"/>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748"/>
    <w:rsid w:val="002F18CD"/>
    <w:rsid w:val="002F1BF4"/>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D1"/>
    <w:rsid w:val="002F55F4"/>
    <w:rsid w:val="002F56CE"/>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6B7"/>
    <w:rsid w:val="002F786F"/>
    <w:rsid w:val="002F79A5"/>
    <w:rsid w:val="002F7DFA"/>
    <w:rsid w:val="0030034E"/>
    <w:rsid w:val="003009DD"/>
    <w:rsid w:val="00300D35"/>
    <w:rsid w:val="00300F24"/>
    <w:rsid w:val="00300F97"/>
    <w:rsid w:val="0030118B"/>
    <w:rsid w:val="00301B2F"/>
    <w:rsid w:val="00301CB1"/>
    <w:rsid w:val="00301EB7"/>
    <w:rsid w:val="00301F7A"/>
    <w:rsid w:val="00302659"/>
    <w:rsid w:val="003028A8"/>
    <w:rsid w:val="00302DBA"/>
    <w:rsid w:val="003030CD"/>
    <w:rsid w:val="003033FA"/>
    <w:rsid w:val="00303549"/>
    <w:rsid w:val="003035B2"/>
    <w:rsid w:val="00303982"/>
    <w:rsid w:val="00303B33"/>
    <w:rsid w:val="00303DED"/>
    <w:rsid w:val="003046E6"/>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C69"/>
    <w:rsid w:val="00307D9A"/>
    <w:rsid w:val="00307E76"/>
    <w:rsid w:val="00310645"/>
    <w:rsid w:val="00310AAF"/>
    <w:rsid w:val="00310B9D"/>
    <w:rsid w:val="00311776"/>
    <w:rsid w:val="00311E9F"/>
    <w:rsid w:val="00312040"/>
    <w:rsid w:val="0031217F"/>
    <w:rsid w:val="003121D6"/>
    <w:rsid w:val="00312761"/>
    <w:rsid w:val="00312BEB"/>
    <w:rsid w:val="00313137"/>
    <w:rsid w:val="00313454"/>
    <w:rsid w:val="0031444B"/>
    <w:rsid w:val="0031487A"/>
    <w:rsid w:val="00314CC0"/>
    <w:rsid w:val="0031513F"/>
    <w:rsid w:val="00315811"/>
    <w:rsid w:val="00315CF5"/>
    <w:rsid w:val="00315D1C"/>
    <w:rsid w:val="00315E12"/>
    <w:rsid w:val="00315FF1"/>
    <w:rsid w:val="00316012"/>
    <w:rsid w:val="00316281"/>
    <w:rsid w:val="00316B03"/>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3CF"/>
    <w:rsid w:val="00321626"/>
    <w:rsid w:val="0032193B"/>
    <w:rsid w:val="00321A93"/>
    <w:rsid w:val="00321D72"/>
    <w:rsid w:val="00321DF7"/>
    <w:rsid w:val="00321F69"/>
    <w:rsid w:val="0032203B"/>
    <w:rsid w:val="003221B3"/>
    <w:rsid w:val="0032228A"/>
    <w:rsid w:val="00322852"/>
    <w:rsid w:val="00322984"/>
    <w:rsid w:val="0032312C"/>
    <w:rsid w:val="0032327A"/>
    <w:rsid w:val="00323389"/>
    <w:rsid w:val="00323550"/>
    <w:rsid w:val="003235C7"/>
    <w:rsid w:val="003239A5"/>
    <w:rsid w:val="003239E9"/>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29F"/>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ED3"/>
    <w:rsid w:val="0033347D"/>
    <w:rsid w:val="003335FF"/>
    <w:rsid w:val="0033388D"/>
    <w:rsid w:val="00333C16"/>
    <w:rsid w:val="00334398"/>
    <w:rsid w:val="0033456C"/>
    <w:rsid w:val="003345AB"/>
    <w:rsid w:val="003349EB"/>
    <w:rsid w:val="00334E03"/>
    <w:rsid w:val="00335051"/>
    <w:rsid w:val="003350CB"/>
    <w:rsid w:val="0033517A"/>
    <w:rsid w:val="003351B9"/>
    <w:rsid w:val="00335296"/>
    <w:rsid w:val="00335446"/>
    <w:rsid w:val="003354BE"/>
    <w:rsid w:val="00335548"/>
    <w:rsid w:val="0033564C"/>
    <w:rsid w:val="003357C1"/>
    <w:rsid w:val="00335809"/>
    <w:rsid w:val="00335918"/>
    <w:rsid w:val="00335A61"/>
    <w:rsid w:val="00335A86"/>
    <w:rsid w:val="00335FE9"/>
    <w:rsid w:val="0033610E"/>
    <w:rsid w:val="00336CBE"/>
    <w:rsid w:val="00336F96"/>
    <w:rsid w:val="00337298"/>
    <w:rsid w:val="0033735D"/>
    <w:rsid w:val="00337A68"/>
    <w:rsid w:val="00337ADB"/>
    <w:rsid w:val="00337CBA"/>
    <w:rsid w:val="00337F20"/>
    <w:rsid w:val="00340255"/>
    <w:rsid w:val="00340688"/>
    <w:rsid w:val="003406C4"/>
    <w:rsid w:val="003406D9"/>
    <w:rsid w:val="00340BB9"/>
    <w:rsid w:val="00340D19"/>
    <w:rsid w:val="00341124"/>
    <w:rsid w:val="0034113C"/>
    <w:rsid w:val="0034146E"/>
    <w:rsid w:val="003414E8"/>
    <w:rsid w:val="00341860"/>
    <w:rsid w:val="00341A08"/>
    <w:rsid w:val="00341B93"/>
    <w:rsid w:val="003427A5"/>
    <w:rsid w:val="003427C7"/>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59E"/>
    <w:rsid w:val="00346CCC"/>
    <w:rsid w:val="0034703B"/>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A0F"/>
    <w:rsid w:val="00353392"/>
    <w:rsid w:val="00353836"/>
    <w:rsid w:val="003539CB"/>
    <w:rsid w:val="00353C7B"/>
    <w:rsid w:val="00353D87"/>
    <w:rsid w:val="00353DFF"/>
    <w:rsid w:val="003542C5"/>
    <w:rsid w:val="003545A9"/>
    <w:rsid w:val="00354752"/>
    <w:rsid w:val="00354A06"/>
    <w:rsid w:val="00355180"/>
    <w:rsid w:val="00355585"/>
    <w:rsid w:val="0035590C"/>
    <w:rsid w:val="00355A66"/>
    <w:rsid w:val="003560F7"/>
    <w:rsid w:val="0035624A"/>
    <w:rsid w:val="00356EBC"/>
    <w:rsid w:val="00357143"/>
    <w:rsid w:val="00357357"/>
    <w:rsid w:val="003578F3"/>
    <w:rsid w:val="0035796F"/>
    <w:rsid w:val="00357979"/>
    <w:rsid w:val="0036001A"/>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E5"/>
    <w:rsid w:val="00364206"/>
    <w:rsid w:val="003647FE"/>
    <w:rsid w:val="00364886"/>
    <w:rsid w:val="00364BA7"/>
    <w:rsid w:val="00364C4C"/>
    <w:rsid w:val="0036500A"/>
    <w:rsid w:val="003651D8"/>
    <w:rsid w:val="00365CBC"/>
    <w:rsid w:val="00365E06"/>
    <w:rsid w:val="00365E4C"/>
    <w:rsid w:val="00365F4F"/>
    <w:rsid w:val="00365FAD"/>
    <w:rsid w:val="00366365"/>
    <w:rsid w:val="0036661F"/>
    <w:rsid w:val="00366A00"/>
    <w:rsid w:val="00366C16"/>
    <w:rsid w:val="003672E2"/>
    <w:rsid w:val="003674E8"/>
    <w:rsid w:val="003676C5"/>
    <w:rsid w:val="003679F6"/>
    <w:rsid w:val="00367BD7"/>
    <w:rsid w:val="00367F44"/>
    <w:rsid w:val="00370319"/>
    <w:rsid w:val="0037039A"/>
    <w:rsid w:val="003707DE"/>
    <w:rsid w:val="003709A8"/>
    <w:rsid w:val="00370FED"/>
    <w:rsid w:val="00371336"/>
    <w:rsid w:val="003715A3"/>
    <w:rsid w:val="0037189D"/>
    <w:rsid w:val="00371AE3"/>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026"/>
    <w:rsid w:val="0037457C"/>
    <w:rsid w:val="00374DB9"/>
    <w:rsid w:val="0037544E"/>
    <w:rsid w:val="00375B4C"/>
    <w:rsid w:val="00375DC6"/>
    <w:rsid w:val="00376030"/>
    <w:rsid w:val="003766EA"/>
    <w:rsid w:val="00376836"/>
    <w:rsid w:val="00376AF1"/>
    <w:rsid w:val="00376BDA"/>
    <w:rsid w:val="00376CA6"/>
    <w:rsid w:val="00376FF0"/>
    <w:rsid w:val="00377243"/>
    <w:rsid w:val="00377369"/>
    <w:rsid w:val="00377837"/>
    <w:rsid w:val="003778A5"/>
    <w:rsid w:val="00377B32"/>
    <w:rsid w:val="00377C09"/>
    <w:rsid w:val="00377E9E"/>
    <w:rsid w:val="00377FB4"/>
    <w:rsid w:val="00380108"/>
    <w:rsid w:val="003801FB"/>
    <w:rsid w:val="003802E3"/>
    <w:rsid w:val="003804B7"/>
    <w:rsid w:val="003804F8"/>
    <w:rsid w:val="00380614"/>
    <w:rsid w:val="00380AAA"/>
    <w:rsid w:val="00380AF0"/>
    <w:rsid w:val="00380DA4"/>
    <w:rsid w:val="00381135"/>
    <w:rsid w:val="0038130B"/>
    <w:rsid w:val="00381449"/>
    <w:rsid w:val="00381654"/>
    <w:rsid w:val="00381737"/>
    <w:rsid w:val="00381A1F"/>
    <w:rsid w:val="00381AC1"/>
    <w:rsid w:val="00381B55"/>
    <w:rsid w:val="0038210C"/>
    <w:rsid w:val="0038224E"/>
    <w:rsid w:val="00382422"/>
    <w:rsid w:val="0038260F"/>
    <w:rsid w:val="00382693"/>
    <w:rsid w:val="003826A8"/>
    <w:rsid w:val="003828B2"/>
    <w:rsid w:val="00382CB0"/>
    <w:rsid w:val="00382DC4"/>
    <w:rsid w:val="00383164"/>
    <w:rsid w:val="0038363F"/>
    <w:rsid w:val="00383898"/>
    <w:rsid w:val="00383D64"/>
    <w:rsid w:val="00384356"/>
    <w:rsid w:val="003843E7"/>
    <w:rsid w:val="00384878"/>
    <w:rsid w:val="00384A7D"/>
    <w:rsid w:val="00384B39"/>
    <w:rsid w:val="00384B3D"/>
    <w:rsid w:val="00384F4B"/>
    <w:rsid w:val="00385772"/>
    <w:rsid w:val="0038583B"/>
    <w:rsid w:val="003864D7"/>
    <w:rsid w:val="00386643"/>
    <w:rsid w:val="00386A0C"/>
    <w:rsid w:val="00386ACE"/>
    <w:rsid w:val="00386D08"/>
    <w:rsid w:val="00387068"/>
    <w:rsid w:val="003872F1"/>
    <w:rsid w:val="003874B0"/>
    <w:rsid w:val="00387707"/>
    <w:rsid w:val="00387967"/>
    <w:rsid w:val="00387E89"/>
    <w:rsid w:val="00387FDD"/>
    <w:rsid w:val="00390201"/>
    <w:rsid w:val="003903AF"/>
    <w:rsid w:val="00390D8F"/>
    <w:rsid w:val="00390FFC"/>
    <w:rsid w:val="00391550"/>
    <w:rsid w:val="003917E7"/>
    <w:rsid w:val="00391BED"/>
    <w:rsid w:val="00391E2E"/>
    <w:rsid w:val="00391FB3"/>
    <w:rsid w:val="00392479"/>
    <w:rsid w:val="003924E4"/>
    <w:rsid w:val="00392526"/>
    <w:rsid w:val="003929F1"/>
    <w:rsid w:val="0039327E"/>
    <w:rsid w:val="00393395"/>
    <w:rsid w:val="00393C45"/>
    <w:rsid w:val="00393C8A"/>
    <w:rsid w:val="00394183"/>
    <w:rsid w:val="003942BB"/>
    <w:rsid w:val="00394852"/>
    <w:rsid w:val="003948EA"/>
    <w:rsid w:val="00394ADF"/>
    <w:rsid w:val="003951FE"/>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A0203"/>
    <w:rsid w:val="003A028C"/>
    <w:rsid w:val="003A02F7"/>
    <w:rsid w:val="003A0936"/>
    <w:rsid w:val="003A0A18"/>
    <w:rsid w:val="003A100D"/>
    <w:rsid w:val="003A142A"/>
    <w:rsid w:val="003A1442"/>
    <w:rsid w:val="003A17FA"/>
    <w:rsid w:val="003A1AE9"/>
    <w:rsid w:val="003A1F1D"/>
    <w:rsid w:val="003A219A"/>
    <w:rsid w:val="003A27BC"/>
    <w:rsid w:val="003A29ED"/>
    <w:rsid w:val="003A2A34"/>
    <w:rsid w:val="003A3258"/>
    <w:rsid w:val="003A3528"/>
    <w:rsid w:val="003A3783"/>
    <w:rsid w:val="003A3D78"/>
    <w:rsid w:val="003A3E41"/>
    <w:rsid w:val="003A40BE"/>
    <w:rsid w:val="003A42F0"/>
    <w:rsid w:val="003A498D"/>
    <w:rsid w:val="003A4F28"/>
    <w:rsid w:val="003A4F71"/>
    <w:rsid w:val="003A52EC"/>
    <w:rsid w:val="003A535C"/>
    <w:rsid w:val="003A5586"/>
    <w:rsid w:val="003A5C48"/>
    <w:rsid w:val="003A5D1D"/>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1E5"/>
    <w:rsid w:val="003B125B"/>
    <w:rsid w:val="003B1553"/>
    <w:rsid w:val="003B16EB"/>
    <w:rsid w:val="003B17F9"/>
    <w:rsid w:val="003B1C9A"/>
    <w:rsid w:val="003B1D13"/>
    <w:rsid w:val="003B1DF1"/>
    <w:rsid w:val="003B219F"/>
    <w:rsid w:val="003B22E0"/>
    <w:rsid w:val="003B24D2"/>
    <w:rsid w:val="003B2A3D"/>
    <w:rsid w:val="003B2B0B"/>
    <w:rsid w:val="003B2D21"/>
    <w:rsid w:val="003B3250"/>
    <w:rsid w:val="003B326B"/>
    <w:rsid w:val="003B3293"/>
    <w:rsid w:val="003B32BC"/>
    <w:rsid w:val="003B34C7"/>
    <w:rsid w:val="003B356E"/>
    <w:rsid w:val="003B36B2"/>
    <w:rsid w:val="003B36C0"/>
    <w:rsid w:val="003B393A"/>
    <w:rsid w:val="003B3E06"/>
    <w:rsid w:val="003B4031"/>
    <w:rsid w:val="003B4177"/>
    <w:rsid w:val="003B4273"/>
    <w:rsid w:val="003B4656"/>
    <w:rsid w:val="003B4795"/>
    <w:rsid w:val="003B4DC1"/>
    <w:rsid w:val="003B4F5B"/>
    <w:rsid w:val="003B516F"/>
    <w:rsid w:val="003B576B"/>
    <w:rsid w:val="003B576C"/>
    <w:rsid w:val="003B5A99"/>
    <w:rsid w:val="003B5D04"/>
    <w:rsid w:val="003B5D97"/>
    <w:rsid w:val="003B5FE4"/>
    <w:rsid w:val="003B6629"/>
    <w:rsid w:val="003B68AC"/>
    <w:rsid w:val="003B6B93"/>
    <w:rsid w:val="003B6E90"/>
    <w:rsid w:val="003B7930"/>
    <w:rsid w:val="003B7C10"/>
    <w:rsid w:val="003B7EF9"/>
    <w:rsid w:val="003B7F8A"/>
    <w:rsid w:val="003C02EA"/>
    <w:rsid w:val="003C04C5"/>
    <w:rsid w:val="003C0618"/>
    <w:rsid w:val="003C0758"/>
    <w:rsid w:val="003C0B84"/>
    <w:rsid w:val="003C0BBF"/>
    <w:rsid w:val="003C1280"/>
    <w:rsid w:val="003C13E3"/>
    <w:rsid w:val="003C177E"/>
    <w:rsid w:val="003C1834"/>
    <w:rsid w:val="003C1A7E"/>
    <w:rsid w:val="003C1A9A"/>
    <w:rsid w:val="003C1DB7"/>
    <w:rsid w:val="003C1E93"/>
    <w:rsid w:val="003C1FDE"/>
    <w:rsid w:val="003C2127"/>
    <w:rsid w:val="003C2185"/>
    <w:rsid w:val="003C2334"/>
    <w:rsid w:val="003C23EF"/>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61D"/>
    <w:rsid w:val="003C58A8"/>
    <w:rsid w:val="003C5B78"/>
    <w:rsid w:val="003C5F30"/>
    <w:rsid w:val="003C5FDD"/>
    <w:rsid w:val="003C64FC"/>
    <w:rsid w:val="003C680D"/>
    <w:rsid w:val="003C69A1"/>
    <w:rsid w:val="003C6D10"/>
    <w:rsid w:val="003C6F97"/>
    <w:rsid w:val="003C6FC7"/>
    <w:rsid w:val="003C751F"/>
    <w:rsid w:val="003C786E"/>
    <w:rsid w:val="003C7AF5"/>
    <w:rsid w:val="003C7DC7"/>
    <w:rsid w:val="003C7E76"/>
    <w:rsid w:val="003C7FFB"/>
    <w:rsid w:val="003D0037"/>
    <w:rsid w:val="003D0866"/>
    <w:rsid w:val="003D0A11"/>
    <w:rsid w:val="003D0AEE"/>
    <w:rsid w:val="003D0CD2"/>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E24"/>
    <w:rsid w:val="003D4E65"/>
    <w:rsid w:val="003D5059"/>
    <w:rsid w:val="003D541E"/>
    <w:rsid w:val="003D60D7"/>
    <w:rsid w:val="003D6512"/>
    <w:rsid w:val="003D6CBB"/>
    <w:rsid w:val="003D7C5C"/>
    <w:rsid w:val="003D7F83"/>
    <w:rsid w:val="003E009C"/>
    <w:rsid w:val="003E0691"/>
    <w:rsid w:val="003E09F7"/>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06A"/>
    <w:rsid w:val="003E31F9"/>
    <w:rsid w:val="003E3856"/>
    <w:rsid w:val="003E3A70"/>
    <w:rsid w:val="003E3B9C"/>
    <w:rsid w:val="003E3CFD"/>
    <w:rsid w:val="003E3E62"/>
    <w:rsid w:val="003E3F5F"/>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E7D5E"/>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A5"/>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BFD"/>
    <w:rsid w:val="003F5F94"/>
    <w:rsid w:val="003F5FFC"/>
    <w:rsid w:val="003F653B"/>
    <w:rsid w:val="003F65AD"/>
    <w:rsid w:val="003F6619"/>
    <w:rsid w:val="003F6A18"/>
    <w:rsid w:val="003F6BD3"/>
    <w:rsid w:val="003F6C8E"/>
    <w:rsid w:val="003F73AE"/>
    <w:rsid w:val="003F76BC"/>
    <w:rsid w:val="003F7753"/>
    <w:rsid w:val="003F7761"/>
    <w:rsid w:val="003F7B43"/>
    <w:rsid w:val="0040075F"/>
    <w:rsid w:val="00400784"/>
    <w:rsid w:val="004008A3"/>
    <w:rsid w:val="00400BEF"/>
    <w:rsid w:val="00400D0C"/>
    <w:rsid w:val="00400E42"/>
    <w:rsid w:val="00400E8E"/>
    <w:rsid w:val="00401781"/>
    <w:rsid w:val="00401A22"/>
    <w:rsid w:val="00401B9C"/>
    <w:rsid w:val="00401FEB"/>
    <w:rsid w:val="00402491"/>
    <w:rsid w:val="004024A1"/>
    <w:rsid w:val="00402A36"/>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364"/>
    <w:rsid w:val="004066A0"/>
    <w:rsid w:val="00406D1F"/>
    <w:rsid w:val="00407161"/>
    <w:rsid w:val="00407516"/>
    <w:rsid w:val="0040777E"/>
    <w:rsid w:val="004078B5"/>
    <w:rsid w:val="004079E7"/>
    <w:rsid w:val="00407F8F"/>
    <w:rsid w:val="00407FE5"/>
    <w:rsid w:val="00410044"/>
    <w:rsid w:val="004100F0"/>
    <w:rsid w:val="00410680"/>
    <w:rsid w:val="0041072F"/>
    <w:rsid w:val="00410BDC"/>
    <w:rsid w:val="00410FD3"/>
    <w:rsid w:val="004115A8"/>
    <w:rsid w:val="00411C75"/>
    <w:rsid w:val="00411EC2"/>
    <w:rsid w:val="00412161"/>
    <w:rsid w:val="004121DE"/>
    <w:rsid w:val="00412231"/>
    <w:rsid w:val="004122B2"/>
    <w:rsid w:val="0041233F"/>
    <w:rsid w:val="004127BF"/>
    <w:rsid w:val="00412A1C"/>
    <w:rsid w:val="00412E1F"/>
    <w:rsid w:val="0041311B"/>
    <w:rsid w:val="004135E3"/>
    <w:rsid w:val="00413933"/>
    <w:rsid w:val="00413B95"/>
    <w:rsid w:val="00413CE2"/>
    <w:rsid w:val="00414A3A"/>
    <w:rsid w:val="00414B45"/>
    <w:rsid w:val="00414BA1"/>
    <w:rsid w:val="00414DBF"/>
    <w:rsid w:val="00414F7F"/>
    <w:rsid w:val="00414FE3"/>
    <w:rsid w:val="004150EB"/>
    <w:rsid w:val="00415266"/>
    <w:rsid w:val="00415560"/>
    <w:rsid w:val="004155F9"/>
    <w:rsid w:val="00416321"/>
    <w:rsid w:val="004166DC"/>
    <w:rsid w:val="0041684F"/>
    <w:rsid w:val="00416B2D"/>
    <w:rsid w:val="00416C60"/>
    <w:rsid w:val="004177DB"/>
    <w:rsid w:val="00417C10"/>
    <w:rsid w:val="00417DCA"/>
    <w:rsid w:val="00420469"/>
    <w:rsid w:val="00420A59"/>
    <w:rsid w:val="00421051"/>
    <w:rsid w:val="00421104"/>
    <w:rsid w:val="004213EE"/>
    <w:rsid w:val="00421632"/>
    <w:rsid w:val="00421986"/>
    <w:rsid w:val="00421990"/>
    <w:rsid w:val="00421BB5"/>
    <w:rsid w:val="00421F86"/>
    <w:rsid w:val="004221EC"/>
    <w:rsid w:val="00422408"/>
    <w:rsid w:val="00422D74"/>
    <w:rsid w:val="004238A7"/>
    <w:rsid w:val="0042403A"/>
    <w:rsid w:val="00424476"/>
    <w:rsid w:val="00424BAB"/>
    <w:rsid w:val="00424C05"/>
    <w:rsid w:val="00424DF2"/>
    <w:rsid w:val="004253CF"/>
    <w:rsid w:val="00425E85"/>
    <w:rsid w:val="0042600B"/>
    <w:rsid w:val="00426225"/>
    <w:rsid w:val="0042654E"/>
    <w:rsid w:val="0042680A"/>
    <w:rsid w:val="00426CB5"/>
    <w:rsid w:val="00426D20"/>
    <w:rsid w:val="004272A0"/>
    <w:rsid w:val="004272C5"/>
    <w:rsid w:val="0042749A"/>
    <w:rsid w:val="0042750A"/>
    <w:rsid w:val="004275B7"/>
    <w:rsid w:val="00427643"/>
    <w:rsid w:val="004278F5"/>
    <w:rsid w:val="00427E22"/>
    <w:rsid w:val="00427E54"/>
    <w:rsid w:val="00427F89"/>
    <w:rsid w:val="00427FA8"/>
    <w:rsid w:val="00430557"/>
    <w:rsid w:val="00430B95"/>
    <w:rsid w:val="00430DA4"/>
    <w:rsid w:val="004318E7"/>
    <w:rsid w:val="00431C08"/>
    <w:rsid w:val="00431C9A"/>
    <w:rsid w:val="0043215D"/>
    <w:rsid w:val="004328B1"/>
    <w:rsid w:val="00432ECB"/>
    <w:rsid w:val="004331A8"/>
    <w:rsid w:val="004331EA"/>
    <w:rsid w:val="0043339D"/>
    <w:rsid w:val="00433767"/>
    <w:rsid w:val="004339BA"/>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403A7"/>
    <w:rsid w:val="004407BD"/>
    <w:rsid w:val="00440890"/>
    <w:rsid w:val="004408A3"/>
    <w:rsid w:val="0044091F"/>
    <w:rsid w:val="00440956"/>
    <w:rsid w:val="00440C0D"/>
    <w:rsid w:val="00440E7B"/>
    <w:rsid w:val="00440E97"/>
    <w:rsid w:val="00440EBC"/>
    <w:rsid w:val="00440F22"/>
    <w:rsid w:val="00441125"/>
    <w:rsid w:val="00441182"/>
    <w:rsid w:val="004415C0"/>
    <w:rsid w:val="00441887"/>
    <w:rsid w:val="00441AA3"/>
    <w:rsid w:val="00441B0E"/>
    <w:rsid w:val="00442437"/>
    <w:rsid w:val="00442CCA"/>
    <w:rsid w:val="0044311E"/>
    <w:rsid w:val="0044370C"/>
    <w:rsid w:val="00443877"/>
    <w:rsid w:val="00443E03"/>
    <w:rsid w:val="00443E3F"/>
    <w:rsid w:val="004442B0"/>
    <w:rsid w:val="0044455F"/>
    <w:rsid w:val="00444902"/>
    <w:rsid w:val="00444A2F"/>
    <w:rsid w:val="00444B65"/>
    <w:rsid w:val="004456C6"/>
    <w:rsid w:val="0044589F"/>
    <w:rsid w:val="00445ACC"/>
    <w:rsid w:val="00445BC7"/>
    <w:rsid w:val="00445E57"/>
    <w:rsid w:val="004461C7"/>
    <w:rsid w:val="00446367"/>
    <w:rsid w:val="004464A4"/>
    <w:rsid w:val="0044678D"/>
    <w:rsid w:val="00446A57"/>
    <w:rsid w:val="00446B3F"/>
    <w:rsid w:val="00447BF1"/>
    <w:rsid w:val="004506DA"/>
    <w:rsid w:val="004509B6"/>
    <w:rsid w:val="00451149"/>
    <w:rsid w:val="0045167E"/>
    <w:rsid w:val="00451784"/>
    <w:rsid w:val="00451CD6"/>
    <w:rsid w:val="00451E4F"/>
    <w:rsid w:val="004520F8"/>
    <w:rsid w:val="004521FC"/>
    <w:rsid w:val="00452A06"/>
    <w:rsid w:val="00452C01"/>
    <w:rsid w:val="00452D32"/>
    <w:rsid w:val="00452E01"/>
    <w:rsid w:val="0045309B"/>
    <w:rsid w:val="004532F0"/>
    <w:rsid w:val="00453AAA"/>
    <w:rsid w:val="00453B75"/>
    <w:rsid w:val="00454510"/>
    <w:rsid w:val="00454595"/>
    <w:rsid w:val="004546FD"/>
    <w:rsid w:val="00454883"/>
    <w:rsid w:val="00454A73"/>
    <w:rsid w:val="00455057"/>
    <w:rsid w:val="00455468"/>
    <w:rsid w:val="004555F8"/>
    <w:rsid w:val="00455785"/>
    <w:rsid w:val="00455C20"/>
    <w:rsid w:val="00455C85"/>
    <w:rsid w:val="0045649D"/>
    <w:rsid w:val="00456AE2"/>
    <w:rsid w:val="004577EB"/>
    <w:rsid w:val="00457B91"/>
    <w:rsid w:val="00460CF5"/>
    <w:rsid w:val="00461165"/>
    <w:rsid w:val="004613A4"/>
    <w:rsid w:val="0046196B"/>
    <w:rsid w:val="00461A18"/>
    <w:rsid w:val="00461AD0"/>
    <w:rsid w:val="00461AEC"/>
    <w:rsid w:val="00461BE1"/>
    <w:rsid w:val="00461C15"/>
    <w:rsid w:val="00461CEE"/>
    <w:rsid w:val="00461DC5"/>
    <w:rsid w:val="00461E8B"/>
    <w:rsid w:val="0046246C"/>
    <w:rsid w:val="004625B0"/>
    <w:rsid w:val="004627EC"/>
    <w:rsid w:val="00462866"/>
    <w:rsid w:val="00462ECC"/>
    <w:rsid w:val="00462FBC"/>
    <w:rsid w:val="00463095"/>
    <w:rsid w:val="0046318D"/>
    <w:rsid w:val="00463587"/>
    <w:rsid w:val="004638AC"/>
    <w:rsid w:val="00463C72"/>
    <w:rsid w:val="00464008"/>
    <w:rsid w:val="00464838"/>
    <w:rsid w:val="00464AD6"/>
    <w:rsid w:val="00465434"/>
    <w:rsid w:val="0046547F"/>
    <w:rsid w:val="00466262"/>
    <w:rsid w:val="004663BE"/>
    <w:rsid w:val="004667B6"/>
    <w:rsid w:val="00466C20"/>
    <w:rsid w:val="00466D3D"/>
    <w:rsid w:val="00466DAC"/>
    <w:rsid w:val="00466F3D"/>
    <w:rsid w:val="00467275"/>
    <w:rsid w:val="0046736D"/>
    <w:rsid w:val="00467392"/>
    <w:rsid w:val="00467544"/>
    <w:rsid w:val="00467616"/>
    <w:rsid w:val="00467629"/>
    <w:rsid w:val="00470090"/>
    <w:rsid w:val="0047023A"/>
    <w:rsid w:val="00470514"/>
    <w:rsid w:val="004708AE"/>
    <w:rsid w:val="00470D14"/>
    <w:rsid w:val="004715B4"/>
    <w:rsid w:val="004718C3"/>
    <w:rsid w:val="0047192F"/>
    <w:rsid w:val="00471DA5"/>
    <w:rsid w:val="00472068"/>
    <w:rsid w:val="0047207F"/>
    <w:rsid w:val="00472C99"/>
    <w:rsid w:val="00473685"/>
    <w:rsid w:val="004739D0"/>
    <w:rsid w:val="00473D41"/>
    <w:rsid w:val="0047415A"/>
    <w:rsid w:val="00474184"/>
    <w:rsid w:val="0047449F"/>
    <w:rsid w:val="00474653"/>
    <w:rsid w:val="004748EB"/>
    <w:rsid w:val="00474A02"/>
    <w:rsid w:val="00474B05"/>
    <w:rsid w:val="00475132"/>
    <w:rsid w:val="0047549B"/>
    <w:rsid w:val="004755CF"/>
    <w:rsid w:val="004757C9"/>
    <w:rsid w:val="00475A83"/>
    <w:rsid w:val="00476070"/>
    <w:rsid w:val="004762DC"/>
    <w:rsid w:val="00476766"/>
    <w:rsid w:val="00476BEC"/>
    <w:rsid w:val="00476C75"/>
    <w:rsid w:val="004777B4"/>
    <w:rsid w:val="004777F2"/>
    <w:rsid w:val="004801EE"/>
    <w:rsid w:val="00480215"/>
    <w:rsid w:val="00480245"/>
    <w:rsid w:val="004804A8"/>
    <w:rsid w:val="004808EA"/>
    <w:rsid w:val="00480A9B"/>
    <w:rsid w:val="00480C4C"/>
    <w:rsid w:val="00480C53"/>
    <w:rsid w:val="004810BE"/>
    <w:rsid w:val="004810EA"/>
    <w:rsid w:val="00481162"/>
    <w:rsid w:val="004811B5"/>
    <w:rsid w:val="00481368"/>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61EA"/>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5CF"/>
    <w:rsid w:val="00493B7E"/>
    <w:rsid w:val="00493CA3"/>
    <w:rsid w:val="00493E50"/>
    <w:rsid w:val="00493FF0"/>
    <w:rsid w:val="0049425D"/>
    <w:rsid w:val="004944E4"/>
    <w:rsid w:val="0049452A"/>
    <w:rsid w:val="0049495F"/>
    <w:rsid w:val="00494A76"/>
    <w:rsid w:val="00494F97"/>
    <w:rsid w:val="00494FE3"/>
    <w:rsid w:val="004951FB"/>
    <w:rsid w:val="00495373"/>
    <w:rsid w:val="00496050"/>
    <w:rsid w:val="00496303"/>
    <w:rsid w:val="004965F6"/>
    <w:rsid w:val="00496863"/>
    <w:rsid w:val="004969E1"/>
    <w:rsid w:val="00496BE2"/>
    <w:rsid w:val="00496DD2"/>
    <w:rsid w:val="00496F6A"/>
    <w:rsid w:val="00496F95"/>
    <w:rsid w:val="00497174"/>
    <w:rsid w:val="0049733E"/>
    <w:rsid w:val="00497676"/>
    <w:rsid w:val="004977EB"/>
    <w:rsid w:val="00497DE1"/>
    <w:rsid w:val="00497FEF"/>
    <w:rsid w:val="004A0349"/>
    <w:rsid w:val="004A03E6"/>
    <w:rsid w:val="004A079B"/>
    <w:rsid w:val="004A07A1"/>
    <w:rsid w:val="004A0868"/>
    <w:rsid w:val="004A099D"/>
    <w:rsid w:val="004A09C8"/>
    <w:rsid w:val="004A0BE1"/>
    <w:rsid w:val="004A0D0A"/>
    <w:rsid w:val="004A0D68"/>
    <w:rsid w:val="004A14C0"/>
    <w:rsid w:val="004A16F3"/>
    <w:rsid w:val="004A192D"/>
    <w:rsid w:val="004A1CF3"/>
    <w:rsid w:val="004A1EE3"/>
    <w:rsid w:val="004A23CD"/>
    <w:rsid w:val="004A2CB3"/>
    <w:rsid w:val="004A2CC0"/>
    <w:rsid w:val="004A2FF0"/>
    <w:rsid w:val="004A33F5"/>
    <w:rsid w:val="004A344F"/>
    <w:rsid w:val="004A34D7"/>
    <w:rsid w:val="004A3945"/>
    <w:rsid w:val="004A40C0"/>
    <w:rsid w:val="004A41CA"/>
    <w:rsid w:val="004A46E5"/>
    <w:rsid w:val="004A4BEE"/>
    <w:rsid w:val="004A4DC9"/>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E46"/>
    <w:rsid w:val="004A7F10"/>
    <w:rsid w:val="004B0184"/>
    <w:rsid w:val="004B01FB"/>
    <w:rsid w:val="004B095C"/>
    <w:rsid w:val="004B0A26"/>
    <w:rsid w:val="004B0C46"/>
    <w:rsid w:val="004B0C63"/>
    <w:rsid w:val="004B0D77"/>
    <w:rsid w:val="004B1048"/>
    <w:rsid w:val="004B1ECF"/>
    <w:rsid w:val="004B22F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BB2"/>
    <w:rsid w:val="004B4D4F"/>
    <w:rsid w:val="004B5091"/>
    <w:rsid w:val="004B5759"/>
    <w:rsid w:val="004B597E"/>
    <w:rsid w:val="004B5E8F"/>
    <w:rsid w:val="004B5FD5"/>
    <w:rsid w:val="004B62E1"/>
    <w:rsid w:val="004B63BD"/>
    <w:rsid w:val="004B65DF"/>
    <w:rsid w:val="004B6C27"/>
    <w:rsid w:val="004B6F8E"/>
    <w:rsid w:val="004B722F"/>
    <w:rsid w:val="004B7263"/>
    <w:rsid w:val="004B78C2"/>
    <w:rsid w:val="004B7D17"/>
    <w:rsid w:val="004B7EF3"/>
    <w:rsid w:val="004C01AA"/>
    <w:rsid w:val="004C0DB9"/>
    <w:rsid w:val="004C0EDC"/>
    <w:rsid w:val="004C0F82"/>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963"/>
    <w:rsid w:val="004C4CB3"/>
    <w:rsid w:val="004C51BC"/>
    <w:rsid w:val="004C5472"/>
    <w:rsid w:val="004C5C77"/>
    <w:rsid w:val="004C5DDB"/>
    <w:rsid w:val="004C5F08"/>
    <w:rsid w:val="004C6410"/>
    <w:rsid w:val="004C6ACD"/>
    <w:rsid w:val="004C6B10"/>
    <w:rsid w:val="004C6FCB"/>
    <w:rsid w:val="004C7366"/>
    <w:rsid w:val="004C7B76"/>
    <w:rsid w:val="004C7C91"/>
    <w:rsid w:val="004C7EB6"/>
    <w:rsid w:val="004C7F8E"/>
    <w:rsid w:val="004D0002"/>
    <w:rsid w:val="004D00E6"/>
    <w:rsid w:val="004D060B"/>
    <w:rsid w:val="004D0C5D"/>
    <w:rsid w:val="004D0C7C"/>
    <w:rsid w:val="004D0E18"/>
    <w:rsid w:val="004D0F51"/>
    <w:rsid w:val="004D107B"/>
    <w:rsid w:val="004D11E1"/>
    <w:rsid w:val="004D140A"/>
    <w:rsid w:val="004D14EB"/>
    <w:rsid w:val="004D16E0"/>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49E"/>
    <w:rsid w:val="004D3561"/>
    <w:rsid w:val="004D3873"/>
    <w:rsid w:val="004D3B37"/>
    <w:rsid w:val="004D3CE3"/>
    <w:rsid w:val="004D3CF6"/>
    <w:rsid w:val="004D3D5D"/>
    <w:rsid w:val="004D3E1C"/>
    <w:rsid w:val="004D3F72"/>
    <w:rsid w:val="004D416D"/>
    <w:rsid w:val="004D4BCF"/>
    <w:rsid w:val="004D54F9"/>
    <w:rsid w:val="004D5646"/>
    <w:rsid w:val="004D56C7"/>
    <w:rsid w:val="004D5ABB"/>
    <w:rsid w:val="004D5F42"/>
    <w:rsid w:val="004D607A"/>
    <w:rsid w:val="004D60A7"/>
    <w:rsid w:val="004D61DF"/>
    <w:rsid w:val="004D6214"/>
    <w:rsid w:val="004D663D"/>
    <w:rsid w:val="004D6769"/>
    <w:rsid w:val="004D68A3"/>
    <w:rsid w:val="004D6EC2"/>
    <w:rsid w:val="004D722B"/>
    <w:rsid w:val="004D7409"/>
    <w:rsid w:val="004D7614"/>
    <w:rsid w:val="004D780D"/>
    <w:rsid w:val="004D7A0B"/>
    <w:rsid w:val="004D7B4A"/>
    <w:rsid w:val="004E01AD"/>
    <w:rsid w:val="004E054B"/>
    <w:rsid w:val="004E05A5"/>
    <w:rsid w:val="004E0839"/>
    <w:rsid w:val="004E0A76"/>
    <w:rsid w:val="004E0B76"/>
    <w:rsid w:val="004E0DA5"/>
    <w:rsid w:val="004E1245"/>
    <w:rsid w:val="004E13C1"/>
    <w:rsid w:val="004E25C1"/>
    <w:rsid w:val="004E2884"/>
    <w:rsid w:val="004E2EE6"/>
    <w:rsid w:val="004E3115"/>
    <w:rsid w:val="004E3772"/>
    <w:rsid w:val="004E3A38"/>
    <w:rsid w:val="004E3B23"/>
    <w:rsid w:val="004E3C1E"/>
    <w:rsid w:val="004E3CBF"/>
    <w:rsid w:val="004E3FB7"/>
    <w:rsid w:val="004E40A9"/>
    <w:rsid w:val="004E4292"/>
    <w:rsid w:val="004E4565"/>
    <w:rsid w:val="004E4914"/>
    <w:rsid w:val="004E4A15"/>
    <w:rsid w:val="004E4C3B"/>
    <w:rsid w:val="004E4CFB"/>
    <w:rsid w:val="004E4EFA"/>
    <w:rsid w:val="004E5340"/>
    <w:rsid w:val="004E53FD"/>
    <w:rsid w:val="004E59A4"/>
    <w:rsid w:val="004E59CB"/>
    <w:rsid w:val="004E5C22"/>
    <w:rsid w:val="004E5F8C"/>
    <w:rsid w:val="004E60CC"/>
    <w:rsid w:val="004E65A9"/>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B1E"/>
    <w:rsid w:val="004F226C"/>
    <w:rsid w:val="004F23C0"/>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4F31"/>
    <w:rsid w:val="004F51F6"/>
    <w:rsid w:val="004F5B84"/>
    <w:rsid w:val="004F5C26"/>
    <w:rsid w:val="004F5C98"/>
    <w:rsid w:val="004F5EE7"/>
    <w:rsid w:val="004F6148"/>
    <w:rsid w:val="004F671A"/>
    <w:rsid w:val="004F6B6A"/>
    <w:rsid w:val="004F6C28"/>
    <w:rsid w:val="004F6DB7"/>
    <w:rsid w:val="004F6FC9"/>
    <w:rsid w:val="004F7066"/>
    <w:rsid w:val="004F7129"/>
    <w:rsid w:val="004F7357"/>
    <w:rsid w:val="004F7849"/>
    <w:rsid w:val="004F7BDC"/>
    <w:rsid w:val="00500446"/>
    <w:rsid w:val="00500545"/>
    <w:rsid w:val="0050067C"/>
    <w:rsid w:val="00500E51"/>
    <w:rsid w:val="0050159A"/>
    <w:rsid w:val="0050183C"/>
    <w:rsid w:val="005018F5"/>
    <w:rsid w:val="00501B7C"/>
    <w:rsid w:val="00501CB7"/>
    <w:rsid w:val="00501E35"/>
    <w:rsid w:val="00501FD3"/>
    <w:rsid w:val="0050218C"/>
    <w:rsid w:val="0050307A"/>
    <w:rsid w:val="005034C9"/>
    <w:rsid w:val="00503821"/>
    <w:rsid w:val="00504285"/>
    <w:rsid w:val="00504552"/>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B7C"/>
    <w:rsid w:val="00507D3E"/>
    <w:rsid w:val="00510A16"/>
    <w:rsid w:val="00510BF7"/>
    <w:rsid w:val="00510D07"/>
    <w:rsid w:val="00510DB1"/>
    <w:rsid w:val="005110AD"/>
    <w:rsid w:val="0051131B"/>
    <w:rsid w:val="00511A0C"/>
    <w:rsid w:val="00511AC6"/>
    <w:rsid w:val="00511E0E"/>
    <w:rsid w:val="0051224D"/>
    <w:rsid w:val="005126DD"/>
    <w:rsid w:val="005126ED"/>
    <w:rsid w:val="005126FA"/>
    <w:rsid w:val="005127CE"/>
    <w:rsid w:val="00512E8A"/>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ABD"/>
    <w:rsid w:val="00524AFD"/>
    <w:rsid w:val="00524E34"/>
    <w:rsid w:val="005251F0"/>
    <w:rsid w:val="00525345"/>
    <w:rsid w:val="00525403"/>
    <w:rsid w:val="005254B3"/>
    <w:rsid w:val="00526120"/>
    <w:rsid w:val="0052626A"/>
    <w:rsid w:val="00526605"/>
    <w:rsid w:val="00526862"/>
    <w:rsid w:val="00526B98"/>
    <w:rsid w:val="00526CAB"/>
    <w:rsid w:val="00527429"/>
    <w:rsid w:val="00527556"/>
    <w:rsid w:val="005277AD"/>
    <w:rsid w:val="00527D08"/>
    <w:rsid w:val="00527F9D"/>
    <w:rsid w:val="005301D4"/>
    <w:rsid w:val="005301DC"/>
    <w:rsid w:val="00530642"/>
    <w:rsid w:val="005306DA"/>
    <w:rsid w:val="00530B71"/>
    <w:rsid w:val="00531089"/>
    <w:rsid w:val="00531757"/>
    <w:rsid w:val="00531808"/>
    <w:rsid w:val="00531CEB"/>
    <w:rsid w:val="00531E45"/>
    <w:rsid w:val="005320DC"/>
    <w:rsid w:val="005322BD"/>
    <w:rsid w:val="00532425"/>
    <w:rsid w:val="00532509"/>
    <w:rsid w:val="00532B6B"/>
    <w:rsid w:val="00532C49"/>
    <w:rsid w:val="00532F73"/>
    <w:rsid w:val="0053346B"/>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ECC"/>
    <w:rsid w:val="0053714E"/>
    <w:rsid w:val="005375B4"/>
    <w:rsid w:val="00537624"/>
    <w:rsid w:val="005376CD"/>
    <w:rsid w:val="005376D9"/>
    <w:rsid w:val="00537CB6"/>
    <w:rsid w:val="00537EB0"/>
    <w:rsid w:val="00540B57"/>
    <w:rsid w:val="00540C82"/>
    <w:rsid w:val="00541121"/>
    <w:rsid w:val="0054149B"/>
    <w:rsid w:val="00541946"/>
    <w:rsid w:val="00541950"/>
    <w:rsid w:val="00541E5F"/>
    <w:rsid w:val="00541FB6"/>
    <w:rsid w:val="00542196"/>
    <w:rsid w:val="005422F2"/>
    <w:rsid w:val="005423AA"/>
    <w:rsid w:val="00542717"/>
    <w:rsid w:val="005429E6"/>
    <w:rsid w:val="005430A1"/>
    <w:rsid w:val="0054339E"/>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7161"/>
    <w:rsid w:val="005472D8"/>
    <w:rsid w:val="005473A0"/>
    <w:rsid w:val="00547FB5"/>
    <w:rsid w:val="00547FC4"/>
    <w:rsid w:val="00550428"/>
    <w:rsid w:val="00551032"/>
    <w:rsid w:val="00551B19"/>
    <w:rsid w:val="00551CA2"/>
    <w:rsid w:val="00551F1D"/>
    <w:rsid w:val="00551FF2"/>
    <w:rsid w:val="0055200E"/>
    <w:rsid w:val="00552C3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DC4"/>
    <w:rsid w:val="00562193"/>
    <w:rsid w:val="00562380"/>
    <w:rsid w:val="0056259F"/>
    <w:rsid w:val="00562867"/>
    <w:rsid w:val="00562887"/>
    <w:rsid w:val="00562AB2"/>
    <w:rsid w:val="00562D68"/>
    <w:rsid w:val="00563223"/>
    <w:rsid w:val="0056330F"/>
    <w:rsid w:val="0056359A"/>
    <w:rsid w:val="005636BD"/>
    <w:rsid w:val="00563753"/>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28"/>
    <w:rsid w:val="005665F3"/>
    <w:rsid w:val="00566792"/>
    <w:rsid w:val="0056689B"/>
    <w:rsid w:val="00567317"/>
    <w:rsid w:val="0056768C"/>
    <w:rsid w:val="00567B68"/>
    <w:rsid w:val="00567BCF"/>
    <w:rsid w:val="00567C2A"/>
    <w:rsid w:val="00567C4B"/>
    <w:rsid w:val="00567F85"/>
    <w:rsid w:val="00570117"/>
    <w:rsid w:val="005704A0"/>
    <w:rsid w:val="005704A7"/>
    <w:rsid w:val="005705FA"/>
    <w:rsid w:val="005707A6"/>
    <w:rsid w:val="00570A62"/>
    <w:rsid w:val="00571116"/>
    <w:rsid w:val="00571507"/>
    <w:rsid w:val="00571565"/>
    <w:rsid w:val="00571CE7"/>
    <w:rsid w:val="0057221C"/>
    <w:rsid w:val="0057254F"/>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5E6F"/>
    <w:rsid w:val="00576214"/>
    <w:rsid w:val="0057660D"/>
    <w:rsid w:val="005769F0"/>
    <w:rsid w:val="005771E6"/>
    <w:rsid w:val="005774D0"/>
    <w:rsid w:val="0057751D"/>
    <w:rsid w:val="005775AE"/>
    <w:rsid w:val="005779EE"/>
    <w:rsid w:val="00577E4E"/>
    <w:rsid w:val="00577E9E"/>
    <w:rsid w:val="00577F90"/>
    <w:rsid w:val="0058006B"/>
    <w:rsid w:val="00580285"/>
    <w:rsid w:val="0058053C"/>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66"/>
    <w:rsid w:val="00584D84"/>
    <w:rsid w:val="005850A4"/>
    <w:rsid w:val="005856E7"/>
    <w:rsid w:val="005857FB"/>
    <w:rsid w:val="00585AF0"/>
    <w:rsid w:val="00585E1F"/>
    <w:rsid w:val="00585F14"/>
    <w:rsid w:val="00586044"/>
    <w:rsid w:val="005860DB"/>
    <w:rsid w:val="005863EA"/>
    <w:rsid w:val="00586666"/>
    <w:rsid w:val="00586711"/>
    <w:rsid w:val="00586760"/>
    <w:rsid w:val="00586A5E"/>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6B5"/>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09"/>
    <w:rsid w:val="005A00BE"/>
    <w:rsid w:val="005A02BF"/>
    <w:rsid w:val="005A0445"/>
    <w:rsid w:val="005A0587"/>
    <w:rsid w:val="005A0720"/>
    <w:rsid w:val="005A0E08"/>
    <w:rsid w:val="005A1048"/>
    <w:rsid w:val="005A1684"/>
    <w:rsid w:val="005A1740"/>
    <w:rsid w:val="005A18C0"/>
    <w:rsid w:val="005A1D6F"/>
    <w:rsid w:val="005A1E2B"/>
    <w:rsid w:val="005A1E96"/>
    <w:rsid w:val="005A2343"/>
    <w:rsid w:val="005A24A1"/>
    <w:rsid w:val="005A2F20"/>
    <w:rsid w:val="005A3153"/>
    <w:rsid w:val="005A336A"/>
    <w:rsid w:val="005A3405"/>
    <w:rsid w:val="005A351D"/>
    <w:rsid w:val="005A351F"/>
    <w:rsid w:val="005A3644"/>
    <w:rsid w:val="005A38CD"/>
    <w:rsid w:val="005A3A45"/>
    <w:rsid w:val="005A3CF2"/>
    <w:rsid w:val="005A3E31"/>
    <w:rsid w:val="005A4606"/>
    <w:rsid w:val="005A467D"/>
    <w:rsid w:val="005A4EFB"/>
    <w:rsid w:val="005A561B"/>
    <w:rsid w:val="005A56F8"/>
    <w:rsid w:val="005A585B"/>
    <w:rsid w:val="005A5A61"/>
    <w:rsid w:val="005A5BF0"/>
    <w:rsid w:val="005A5D15"/>
    <w:rsid w:val="005A5DED"/>
    <w:rsid w:val="005A64AB"/>
    <w:rsid w:val="005A688F"/>
    <w:rsid w:val="005A6914"/>
    <w:rsid w:val="005A6CE3"/>
    <w:rsid w:val="005A71BE"/>
    <w:rsid w:val="005A747B"/>
    <w:rsid w:val="005A75D3"/>
    <w:rsid w:val="005A7B47"/>
    <w:rsid w:val="005A7BA0"/>
    <w:rsid w:val="005B01BF"/>
    <w:rsid w:val="005B05DB"/>
    <w:rsid w:val="005B061B"/>
    <w:rsid w:val="005B0AFC"/>
    <w:rsid w:val="005B0B8E"/>
    <w:rsid w:val="005B0E71"/>
    <w:rsid w:val="005B1033"/>
    <w:rsid w:val="005B160B"/>
    <w:rsid w:val="005B18E8"/>
    <w:rsid w:val="005B1F2D"/>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13A"/>
    <w:rsid w:val="005B52F4"/>
    <w:rsid w:val="005B53E5"/>
    <w:rsid w:val="005B58CB"/>
    <w:rsid w:val="005B5987"/>
    <w:rsid w:val="005B5A5D"/>
    <w:rsid w:val="005B6078"/>
    <w:rsid w:val="005B628E"/>
    <w:rsid w:val="005B62ED"/>
    <w:rsid w:val="005B655B"/>
    <w:rsid w:val="005B6684"/>
    <w:rsid w:val="005B678E"/>
    <w:rsid w:val="005B6C4D"/>
    <w:rsid w:val="005B6CCB"/>
    <w:rsid w:val="005B6EE2"/>
    <w:rsid w:val="005B7391"/>
    <w:rsid w:val="005B756E"/>
    <w:rsid w:val="005B79BA"/>
    <w:rsid w:val="005B7A93"/>
    <w:rsid w:val="005B7D6E"/>
    <w:rsid w:val="005C0082"/>
    <w:rsid w:val="005C01AF"/>
    <w:rsid w:val="005C020C"/>
    <w:rsid w:val="005C054D"/>
    <w:rsid w:val="005C09ED"/>
    <w:rsid w:val="005C11B9"/>
    <w:rsid w:val="005C13BB"/>
    <w:rsid w:val="005C1627"/>
    <w:rsid w:val="005C1A56"/>
    <w:rsid w:val="005C1C29"/>
    <w:rsid w:val="005C1CAF"/>
    <w:rsid w:val="005C1ECD"/>
    <w:rsid w:val="005C206C"/>
    <w:rsid w:val="005C21C9"/>
    <w:rsid w:val="005C2420"/>
    <w:rsid w:val="005C256A"/>
    <w:rsid w:val="005C291D"/>
    <w:rsid w:val="005C2C8F"/>
    <w:rsid w:val="005C2EA4"/>
    <w:rsid w:val="005C3964"/>
    <w:rsid w:val="005C3A27"/>
    <w:rsid w:val="005C3E0F"/>
    <w:rsid w:val="005C4131"/>
    <w:rsid w:val="005C4197"/>
    <w:rsid w:val="005C4204"/>
    <w:rsid w:val="005C4211"/>
    <w:rsid w:val="005C49C7"/>
    <w:rsid w:val="005C4DFC"/>
    <w:rsid w:val="005C51A9"/>
    <w:rsid w:val="005C57D2"/>
    <w:rsid w:val="005C5AEF"/>
    <w:rsid w:val="005C5ED5"/>
    <w:rsid w:val="005C65FC"/>
    <w:rsid w:val="005C6A5C"/>
    <w:rsid w:val="005C6DFD"/>
    <w:rsid w:val="005C7027"/>
    <w:rsid w:val="005C71FD"/>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344"/>
    <w:rsid w:val="005D2B36"/>
    <w:rsid w:val="005D2E43"/>
    <w:rsid w:val="005D30DC"/>
    <w:rsid w:val="005D319C"/>
    <w:rsid w:val="005D321B"/>
    <w:rsid w:val="005D32F7"/>
    <w:rsid w:val="005D3772"/>
    <w:rsid w:val="005D3A0F"/>
    <w:rsid w:val="005D3E1C"/>
    <w:rsid w:val="005D3F72"/>
    <w:rsid w:val="005D41C1"/>
    <w:rsid w:val="005D4259"/>
    <w:rsid w:val="005D4500"/>
    <w:rsid w:val="005D48A8"/>
    <w:rsid w:val="005D48B3"/>
    <w:rsid w:val="005D4C6A"/>
    <w:rsid w:val="005D50AF"/>
    <w:rsid w:val="005D5337"/>
    <w:rsid w:val="005D57B0"/>
    <w:rsid w:val="005D57F0"/>
    <w:rsid w:val="005D5885"/>
    <w:rsid w:val="005D5BE7"/>
    <w:rsid w:val="005D5C76"/>
    <w:rsid w:val="005D61B7"/>
    <w:rsid w:val="005D621B"/>
    <w:rsid w:val="005D6363"/>
    <w:rsid w:val="005D64AA"/>
    <w:rsid w:val="005D64FE"/>
    <w:rsid w:val="005D67F5"/>
    <w:rsid w:val="005D6887"/>
    <w:rsid w:val="005D6D82"/>
    <w:rsid w:val="005D710D"/>
    <w:rsid w:val="005D721F"/>
    <w:rsid w:val="005D74D4"/>
    <w:rsid w:val="005D74FC"/>
    <w:rsid w:val="005D7566"/>
    <w:rsid w:val="005D781A"/>
    <w:rsid w:val="005D7C5D"/>
    <w:rsid w:val="005D7DBB"/>
    <w:rsid w:val="005D7DBD"/>
    <w:rsid w:val="005E009A"/>
    <w:rsid w:val="005E00BD"/>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81"/>
    <w:rsid w:val="005E60B4"/>
    <w:rsid w:val="005E6D96"/>
    <w:rsid w:val="005E6EFC"/>
    <w:rsid w:val="005E73F5"/>
    <w:rsid w:val="005E7765"/>
    <w:rsid w:val="005E78C9"/>
    <w:rsid w:val="005E7ADE"/>
    <w:rsid w:val="005F00BE"/>
    <w:rsid w:val="005F0106"/>
    <w:rsid w:val="005F04DE"/>
    <w:rsid w:val="005F07E5"/>
    <w:rsid w:val="005F087C"/>
    <w:rsid w:val="005F0B76"/>
    <w:rsid w:val="005F13A9"/>
    <w:rsid w:val="005F1592"/>
    <w:rsid w:val="005F16F5"/>
    <w:rsid w:val="005F1BA6"/>
    <w:rsid w:val="005F1C32"/>
    <w:rsid w:val="005F1DC5"/>
    <w:rsid w:val="005F209E"/>
    <w:rsid w:val="005F233D"/>
    <w:rsid w:val="005F24E5"/>
    <w:rsid w:val="005F27A9"/>
    <w:rsid w:val="005F2AA3"/>
    <w:rsid w:val="005F2C1E"/>
    <w:rsid w:val="005F2D16"/>
    <w:rsid w:val="005F34B9"/>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BB9"/>
    <w:rsid w:val="005F6C3E"/>
    <w:rsid w:val="005F6CC3"/>
    <w:rsid w:val="005F74C9"/>
    <w:rsid w:val="005F756C"/>
    <w:rsid w:val="005F76B6"/>
    <w:rsid w:val="005F76EF"/>
    <w:rsid w:val="005F7892"/>
    <w:rsid w:val="005F7A17"/>
    <w:rsid w:val="005F7C0C"/>
    <w:rsid w:val="00600027"/>
    <w:rsid w:val="006001C5"/>
    <w:rsid w:val="006001FC"/>
    <w:rsid w:val="0060059B"/>
    <w:rsid w:val="0060086E"/>
    <w:rsid w:val="0060110A"/>
    <w:rsid w:val="006011C8"/>
    <w:rsid w:val="006013B2"/>
    <w:rsid w:val="00601D73"/>
    <w:rsid w:val="00602C75"/>
    <w:rsid w:val="00602DDE"/>
    <w:rsid w:val="00602EB1"/>
    <w:rsid w:val="00602F30"/>
    <w:rsid w:val="0060308A"/>
    <w:rsid w:val="0060313A"/>
    <w:rsid w:val="00603688"/>
    <w:rsid w:val="00603A3A"/>
    <w:rsid w:val="00603E75"/>
    <w:rsid w:val="0060457F"/>
    <w:rsid w:val="006045E8"/>
    <w:rsid w:val="0060482D"/>
    <w:rsid w:val="00604FC2"/>
    <w:rsid w:val="006051C9"/>
    <w:rsid w:val="006055D4"/>
    <w:rsid w:val="0060578B"/>
    <w:rsid w:val="006057B9"/>
    <w:rsid w:val="00605C37"/>
    <w:rsid w:val="00605EAB"/>
    <w:rsid w:val="00605FD1"/>
    <w:rsid w:val="00606426"/>
    <w:rsid w:val="00606718"/>
    <w:rsid w:val="00606740"/>
    <w:rsid w:val="006069B7"/>
    <w:rsid w:val="00607237"/>
    <w:rsid w:val="0060778B"/>
    <w:rsid w:val="00607AF4"/>
    <w:rsid w:val="00607FD9"/>
    <w:rsid w:val="00610260"/>
    <w:rsid w:val="0061027F"/>
    <w:rsid w:val="006105DC"/>
    <w:rsid w:val="00610D14"/>
    <w:rsid w:val="006113FE"/>
    <w:rsid w:val="006126FF"/>
    <w:rsid w:val="0061276A"/>
    <w:rsid w:val="00612D15"/>
    <w:rsid w:val="0061309B"/>
    <w:rsid w:val="00613110"/>
    <w:rsid w:val="0061362A"/>
    <w:rsid w:val="006137F2"/>
    <w:rsid w:val="00613C2B"/>
    <w:rsid w:val="00613FC4"/>
    <w:rsid w:val="00614259"/>
    <w:rsid w:val="0061444B"/>
    <w:rsid w:val="0061461B"/>
    <w:rsid w:val="00614870"/>
    <w:rsid w:val="00614A05"/>
    <w:rsid w:val="00615FE7"/>
    <w:rsid w:val="00616477"/>
    <w:rsid w:val="006165E6"/>
    <w:rsid w:val="006166B6"/>
    <w:rsid w:val="006166F5"/>
    <w:rsid w:val="0061684A"/>
    <w:rsid w:val="00616CAB"/>
    <w:rsid w:val="006170C4"/>
    <w:rsid w:val="0061714F"/>
    <w:rsid w:val="00617292"/>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1F9F"/>
    <w:rsid w:val="00622191"/>
    <w:rsid w:val="006221A1"/>
    <w:rsid w:val="006224E5"/>
    <w:rsid w:val="00622B31"/>
    <w:rsid w:val="00623B03"/>
    <w:rsid w:val="00623C45"/>
    <w:rsid w:val="00623CA2"/>
    <w:rsid w:val="00623CD4"/>
    <w:rsid w:val="00623E09"/>
    <w:rsid w:val="00624266"/>
    <w:rsid w:val="006244DB"/>
    <w:rsid w:val="006246E2"/>
    <w:rsid w:val="0062495D"/>
    <w:rsid w:val="00624D8D"/>
    <w:rsid w:val="00624FB2"/>
    <w:rsid w:val="00625623"/>
    <w:rsid w:val="0062563C"/>
    <w:rsid w:val="00625991"/>
    <w:rsid w:val="00625AF1"/>
    <w:rsid w:val="00625CDA"/>
    <w:rsid w:val="00625D24"/>
    <w:rsid w:val="00625EF4"/>
    <w:rsid w:val="006261EF"/>
    <w:rsid w:val="00626427"/>
    <w:rsid w:val="006266D8"/>
    <w:rsid w:val="00626909"/>
    <w:rsid w:val="00626AFD"/>
    <w:rsid w:val="00626DBD"/>
    <w:rsid w:val="0062742C"/>
    <w:rsid w:val="00627629"/>
    <w:rsid w:val="006277F5"/>
    <w:rsid w:val="0063004B"/>
    <w:rsid w:val="0063008E"/>
    <w:rsid w:val="0063009C"/>
    <w:rsid w:val="006301D9"/>
    <w:rsid w:val="00630759"/>
    <w:rsid w:val="006309D0"/>
    <w:rsid w:val="00630AB3"/>
    <w:rsid w:val="00630F6E"/>
    <w:rsid w:val="006316C2"/>
    <w:rsid w:val="00631CFF"/>
    <w:rsid w:val="00631E0F"/>
    <w:rsid w:val="0063219C"/>
    <w:rsid w:val="006323BF"/>
    <w:rsid w:val="0063241A"/>
    <w:rsid w:val="0063249F"/>
    <w:rsid w:val="0063268F"/>
    <w:rsid w:val="006332E9"/>
    <w:rsid w:val="006335E7"/>
    <w:rsid w:val="00634309"/>
    <w:rsid w:val="00634A0C"/>
    <w:rsid w:val="00634BBD"/>
    <w:rsid w:val="00634C21"/>
    <w:rsid w:val="00634F2F"/>
    <w:rsid w:val="006350C6"/>
    <w:rsid w:val="0063510C"/>
    <w:rsid w:val="006357C6"/>
    <w:rsid w:val="006357D9"/>
    <w:rsid w:val="00635A37"/>
    <w:rsid w:val="00635F25"/>
    <w:rsid w:val="006369B2"/>
    <w:rsid w:val="00636BFC"/>
    <w:rsid w:val="00637038"/>
    <w:rsid w:val="00637251"/>
    <w:rsid w:val="006375DC"/>
    <w:rsid w:val="00637A0A"/>
    <w:rsid w:val="00637BBB"/>
    <w:rsid w:val="00637CE9"/>
    <w:rsid w:val="006400A9"/>
    <w:rsid w:val="006404DB"/>
    <w:rsid w:val="006408AA"/>
    <w:rsid w:val="00640C94"/>
    <w:rsid w:val="00640F3B"/>
    <w:rsid w:val="00641208"/>
    <w:rsid w:val="00641879"/>
    <w:rsid w:val="0064193B"/>
    <w:rsid w:val="00641A93"/>
    <w:rsid w:val="00642166"/>
    <w:rsid w:val="00642A19"/>
    <w:rsid w:val="00642FE2"/>
    <w:rsid w:val="0064320E"/>
    <w:rsid w:val="00643421"/>
    <w:rsid w:val="006438E1"/>
    <w:rsid w:val="006439FC"/>
    <w:rsid w:val="00643C0C"/>
    <w:rsid w:val="00643D42"/>
    <w:rsid w:val="00643DC7"/>
    <w:rsid w:val="00644410"/>
    <w:rsid w:val="0064448D"/>
    <w:rsid w:val="0064476B"/>
    <w:rsid w:val="00644795"/>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723"/>
    <w:rsid w:val="00647999"/>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0C0"/>
    <w:rsid w:val="00653184"/>
    <w:rsid w:val="006532F0"/>
    <w:rsid w:val="00654139"/>
    <w:rsid w:val="00654248"/>
    <w:rsid w:val="00654538"/>
    <w:rsid w:val="006546F5"/>
    <w:rsid w:val="0065488E"/>
    <w:rsid w:val="00654AFF"/>
    <w:rsid w:val="00654B5C"/>
    <w:rsid w:val="006553E3"/>
    <w:rsid w:val="00655914"/>
    <w:rsid w:val="00655A2F"/>
    <w:rsid w:val="00655A6E"/>
    <w:rsid w:val="00655E98"/>
    <w:rsid w:val="00655FCD"/>
    <w:rsid w:val="00656260"/>
    <w:rsid w:val="00656374"/>
    <w:rsid w:val="006568B2"/>
    <w:rsid w:val="00656EC5"/>
    <w:rsid w:val="006571DB"/>
    <w:rsid w:val="00657E49"/>
    <w:rsid w:val="00657FB9"/>
    <w:rsid w:val="0066050B"/>
    <w:rsid w:val="006605B8"/>
    <w:rsid w:val="006607CD"/>
    <w:rsid w:val="00660A8F"/>
    <w:rsid w:val="00660BBD"/>
    <w:rsid w:val="00661013"/>
    <w:rsid w:val="006611BD"/>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9DE"/>
    <w:rsid w:val="00663B36"/>
    <w:rsid w:val="00663BC6"/>
    <w:rsid w:val="00663E93"/>
    <w:rsid w:val="006641D4"/>
    <w:rsid w:val="00664219"/>
    <w:rsid w:val="00664232"/>
    <w:rsid w:val="0066507F"/>
    <w:rsid w:val="00665213"/>
    <w:rsid w:val="00665335"/>
    <w:rsid w:val="00665355"/>
    <w:rsid w:val="0066554A"/>
    <w:rsid w:val="006655B2"/>
    <w:rsid w:val="006659B4"/>
    <w:rsid w:val="00666273"/>
    <w:rsid w:val="00666C7C"/>
    <w:rsid w:val="00666DF3"/>
    <w:rsid w:val="00667471"/>
    <w:rsid w:val="0066767E"/>
    <w:rsid w:val="00667C9A"/>
    <w:rsid w:val="00667ED2"/>
    <w:rsid w:val="006702B1"/>
    <w:rsid w:val="0067035E"/>
    <w:rsid w:val="006706F8"/>
    <w:rsid w:val="00670B00"/>
    <w:rsid w:val="00670BC1"/>
    <w:rsid w:val="00670D35"/>
    <w:rsid w:val="00671200"/>
    <w:rsid w:val="006714A1"/>
    <w:rsid w:val="006715B8"/>
    <w:rsid w:val="006717C6"/>
    <w:rsid w:val="00671ABA"/>
    <w:rsid w:val="00671D1E"/>
    <w:rsid w:val="0067231C"/>
    <w:rsid w:val="00672FF3"/>
    <w:rsid w:val="006730AB"/>
    <w:rsid w:val="00673540"/>
    <w:rsid w:val="006739CC"/>
    <w:rsid w:val="00673EC3"/>
    <w:rsid w:val="00673F75"/>
    <w:rsid w:val="00674537"/>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0D"/>
    <w:rsid w:val="00680776"/>
    <w:rsid w:val="00680BC3"/>
    <w:rsid w:val="00680CE7"/>
    <w:rsid w:val="00680E74"/>
    <w:rsid w:val="00680F74"/>
    <w:rsid w:val="00681178"/>
    <w:rsid w:val="006813AB"/>
    <w:rsid w:val="0068145D"/>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87F"/>
    <w:rsid w:val="00683C9B"/>
    <w:rsid w:val="00683D2C"/>
    <w:rsid w:val="0068404B"/>
    <w:rsid w:val="0068404D"/>
    <w:rsid w:val="006841D8"/>
    <w:rsid w:val="006842D9"/>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C24"/>
    <w:rsid w:val="00686EE5"/>
    <w:rsid w:val="00686FCE"/>
    <w:rsid w:val="00687087"/>
    <w:rsid w:val="006875B0"/>
    <w:rsid w:val="0068772B"/>
    <w:rsid w:val="006901FF"/>
    <w:rsid w:val="00690288"/>
    <w:rsid w:val="006902AB"/>
    <w:rsid w:val="00690B9E"/>
    <w:rsid w:val="006913E6"/>
    <w:rsid w:val="00691519"/>
    <w:rsid w:val="00691805"/>
    <w:rsid w:val="00691C28"/>
    <w:rsid w:val="006925BC"/>
    <w:rsid w:val="00692CC4"/>
    <w:rsid w:val="00692E64"/>
    <w:rsid w:val="00692EA6"/>
    <w:rsid w:val="00693374"/>
    <w:rsid w:val="00693571"/>
    <w:rsid w:val="006936C8"/>
    <w:rsid w:val="00693799"/>
    <w:rsid w:val="006939D3"/>
    <w:rsid w:val="00693A3F"/>
    <w:rsid w:val="006940FE"/>
    <w:rsid w:val="0069490E"/>
    <w:rsid w:val="00694D53"/>
    <w:rsid w:val="00694DA7"/>
    <w:rsid w:val="00695405"/>
    <w:rsid w:val="00695CB5"/>
    <w:rsid w:val="00695CFB"/>
    <w:rsid w:val="00695FB3"/>
    <w:rsid w:val="00695FEF"/>
    <w:rsid w:val="006960A8"/>
    <w:rsid w:val="006966B6"/>
    <w:rsid w:val="0069696B"/>
    <w:rsid w:val="00697187"/>
    <w:rsid w:val="006972AB"/>
    <w:rsid w:val="006979B7"/>
    <w:rsid w:val="00697D79"/>
    <w:rsid w:val="006A05C5"/>
    <w:rsid w:val="006A078B"/>
    <w:rsid w:val="006A09B6"/>
    <w:rsid w:val="006A0A32"/>
    <w:rsid w:val="006A0A55"/>
    <w:rsid w:val="006A0C19"/>
    <w:rsid w:val="006A0C63"/>
    <w:rsid w:val="006A1061"/>
    <w:rsid w:val="006A1136"/>
    <w:rsid w:val="006A113C"/>
    <w:rsid w:val="006A1469"/>
    <w:rsid w:val="006A1524"/>
    <w:rsid w:val="006A164F"/>
    <w:rsid w:val="006A16E3"/>
    <w:rsid w:val="006A16F1"/>
    <w:rsid w:val="006A187F"/>
    <w:rsid w:val="006A1B1D"/>
    <w:rsid w:val="006A1C60"/>
    <w:rsid w:val="006A1C88"/>
    <w:rsid w:val="006A2042"/>
    <w:rsid w:val="006A2051"/>
    <w:rsid w:val="006A23AC"/>
    <w:rsid w:val="006A29AA"/>
    <w:rsid w:val="006A2C3E"/>
    <w:rsid w:val="006A2DE2"/>
    <w:rsid w:val="006A2F5C"/>
    <w:rsid w:val="006A33E9"/>
    <w:rsid w:val="006A3672"/>
    <w:rsid w:val="006A36A3"/>
    <w:rsid w:val="006A38E4"/>
    <w:rsid w:val="006A3B4C"/>
    <w:rsid w:val="006A42C4"/>
    <w:rsid w:val="006A4428"/>
    <w:rsid w:val="006A4486"/>
    <w:rsid w:val="006A4816"/>
    <w:rsid w:val="006A48B3"/>
    <w:rsid w:val="006A4A65"/>
    <w:rsid w:val="006A4BB6"/>
    <w:rsid w:val="006A4DE9"/>
    <w:rsid w:val="006A4EA4"/>
    <w:rsid w:val="006A51B0"/>
    <w:rsid w:val="006A5337"/>
    <w:rsid w:val="006A5349"/>
    <w:rsid w:val="006A56BD"/>
    <w:rsid w:val="006A56C1"/>
    <w:rsid w:val="006A572C"/>
    <w:rsid w:val="006A574D"/>
    <w:rsid w:val="006A601C"/>
    <w:rsid w:val="006A62BC"/>
    <w:rsid w:val="006A65AD"/>
    <w:rsid w:val="006A6924"/>
    <w:rsid w:val="006A6B41"/>
    <w:rsid w:val="006A6CA7"/>
    <w:rsid w:val="006A6EB8"/>
    <w:rsid w:val="006A6FFE"/>
    <w:rsid w:val="006A709C"/>
    <w:rsid w:val="006A7658"/>
    <w:rsid w:val="006A780B"/>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51E"/>
    <w:rsid w:val="006B2B35"/>
    <w:rsid w:val="006B2C43"/>
    <w:rsid w:val="006B3027"/>
    <w:rsid w:val="006B3074"/>
    <w:rsid w:val="006B37E1"/>
    <w:rsid w:val="006B386B"/>
    <w:rsid w:val="006B3E2C"/>
    <w:rsid w:val="006B3F38"/>
    <w:rsid w:val="006B3FD1"/>
    <w:rsid w:val="006B4556"/>
    <w:rsid w:val="006B4BC5"/>
    <w:rsid w:val="006B4E15"/>
    <w:rsid w:val="006B4FDB"/>
    <w:rsid w:val="006B51FF"/>
    <w:rsid w:val="006B5285"/>
    <w:rsid w:val="006B5608"/>
    <w:rsid w:val="006B5B17"/>
    <w:rsid w:val="006B6017"/>
    <w:rsid w:val="006B6101"/>
    <w:rsid w:val="006B6273"/>
    <w:rsid w:val="006B63D6"/>
    <w:rsid w:val="006B65B9"/>
    <w:rsid w:val="006B65C9"/>
    <w:rsid w:val="006B6628"/>
    <w:rsid w:val="006B666D"/>
    <w:rsid w:val="006B6E11"/>
    <w:rsid w:val="006B730B"/>
    <w:rsid w:val="006B7C95"/>
    <w:rsid w:val="006C02E4"/>
    <w:rsid w:val="006C0897"/>
    <w:rsid w:val="006C09E8"/>
    <w:rsid w:val="006C0B93"/>
    <w:rsid w:val="006C0C08"/>
    <w:rsid w:val="006C0C70"/>
    <w:rsid w:val="006C1427"/>
    <w:rsid w:val="006C1506"/>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721"/>
    <w:rsid w:val="006C4831"/>
    <w:rsid w:val="006C495F"/>
    <w:rsid w:val="006C4B7A"/>
    <w:rsid w:val="006C4C6B"/>
    <w:rsid w:val="006C4F9F"/>
    <w:rsid w:val="006C4FBC"/>
    <w:rsid w:val="006C53D9"/>
    <w:rsid w:val="006C561B"/>
    <w:rsid w:val="006C564C"/>
    <w:rsid w:val="006C58E5"/>
    <w:rsid w:val="006C5D10"/>
    <w:rsid w:val="006C5EAD"/>
    <w:rsid w:val="006C5F4D"/>
    <w:rsid w:val="006C5FD5"/>
    <w:rsid w:val="006C626A"/>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331"/>
    <w:rsid w:val="006D3352"/>
    <w:rsid w:val="006D38F8"/>
    <w:rsid w:val="006D3AE0"/>
    <w:rsid w:val="006D4081"/>
    <w:rsid w:val="006D40A8"/>
    <w:rsid w:val="006D42E3"/>
    <w:rsid w:val="006D49A3"/>
    <w:rsid w:val="006D4B66"/>
    <w:rsid w:val="006D4E34"/>
    <w:rsid w:val="006D509E"/>
    <w:rsid w:val="006D5213"/>
    <w:rsid w:val="006D5617"/>
    <w:rsid w:val="006D5D21"/>
    <w:rsid w:val="006D68D7"/>
    <w:rsid w:val="006D6984"/>
    <w:rsid w:val="006D6AE8"/>
    <w:rsid w:val="006D6C42"/>
    <w:rsid w:val="006D6DF3"/>
    <w:rsid w:val="006D72A2"/>
    <w:rsid w:val="006D72C9"/>
    <w:rsid w:val="006D73C9"/>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454"/>
    <w:rsid w:val="006F04D4"/>
    <w:rsid w:val="006F0676"/>
    <w:rsid w:val="006F0755"/>
    <w:rsid w:val="006F09A4"/>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CC2"/>
    <w:rsid w:val="006F32F8"/>
    <w:rsid w:val="006F3333"/>
    <w:rsid w:val="006F3729"/>
    <w:rsid w:val="006F378A"/>
    <w:rsid w:val="006F38BC"/>
    <w:rsid w:val="006F392C"/>
    <w:rsid w:val="006F3B12"/>
    <w:rsid w:val="006F3CC5"/>
    <w:rsid w:val="006F43EE"/>
    <w:rsid w:val="006F453B"/>
    <w:rsid w:val="006F4542"/>
    <w:rsid w:val="006F4582"/>
    <w:rsid w:val="006F4C8F"/>
    <w:rsid w:val="006F4FA5"/>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3DB"/>
    <w:rsid w:val="00704E52"/>
    <w:rsid w:val="00705140"/>
    <w:rsid w:val="007051A5"/>
    <w:rsid w:val="00705723"/>
    <w:rsid w:val="00705795"/>
    <w:rsid w:val="0070580D"/>
    <w:rsid w:val="00705A4A"/>
    <w:rsid w:val="00705A8F"/>
    <w:rsid w:val="00705F99"/>
    <w:rsid w:val="00706097"/>
    <w:rsid w:val="007069E4"/>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0E4"/>
    <w:rsid w:val="007111E3"/>
    <w:rsid w:val="00711675"/>
    <w:rsid w:val="007118DF"/>
    <w:rsid w:val="00711C8D"/>
    <w:rsid w:val="00712128"/>
    <w:rsid w:val="00712314"/>
    <w:rsid w:val="00712724"/>
    <w:rsid w:val="00712774"/>
    <w:rsid w:val="007127F4"/>
    <w:rsid w:val="0071290F"/>
    <w:rsid w:val="00712BFC"/>
    <w:rsid w:val="00712D9B"/>
    <w:rsid w:val="00712FB2"/>
    <w:rsid w:val="0071389E"/>
    <w:rsid w:val="00713A4F"/>
    <w:rsid w:val="00713A5E"/>
    <w:rsid w:val="00713D12"/>
    <w:rsid w:val="00713F31"/>
    <w:rsid w:val="00714021"/>
    <w:rsid w:val="007143E0"/>
    <w:rsid w:val="007144DE"/>
    <w:rsid w:val="007145BE"/>
    <w:rsid w:val="007145F6"/>
    <w:rsid w:val="007146EE"/>
    <w:rsid w:val="0071477F"/>
    <w:rsid w:val="007147C1"/>
    <w:rsid w:val="00714B20"/>
    <w:rsid w:val="00714CF2"/>
    <w:rsid w:val="00714D39"/>
    <w:rsid w:val="00714F32"/>
    <w:rsid w:val="007152E2"/>
    <w:rsid w:val="00715744"/>
    <w:rsid w:val="00715AA3"/>
    <w:rsid w:val="00715E2D"/>
    <w:rsid w:val="007163E1"/>
    <w:rsid w:val="0071658C"/>
    <w:rsid w:val="00716791"/>
    <w:rsid w:val="00716A0D"/>
    <w:rsid w:val="007174B8"/>
    <w:rsid w:val="007175F9"/>
    <w:rsid w:val="00717789"/>
    <w:rsid w:val="00717D37"/>
    <w:rsid w:val="00717EFE"/>
    <w:rsid w:val="007200E0"/>
    <w:rsid w:val="007201D1"/>
    <w:rsid w:val="007208C9"/>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DE7"/>
    <w:rsid w:val="00722EFC"/>
    <w:rsid w:val="0072325F"/>
    <w:rsid w:val="0072339A"/>
    <w:rsid w:val="00723FB5"/>
    <w:rsid w:val="00723FD4"/>
    <w:rsid w:val="007243CE"/>
    <w:rsid w:val="007248E2"/>
    <w:rsid w:val="00724EDE"/>
    <w:rsid w:val="007252F6"/>
    <w:rsid w:val="00725E7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96C"/>
    <w:rsid w:val="00732A0F"/>
    <w:rsid w:val="007331CF"/>
    <w:rsid w:val="00733227"/>
    <w:rsid w:val="00733615"/>
    <w:rsid w:val="00733AFC"/>
    <w:rsid w:val="00733B2B"/>
    <w:rsid w:val="00733C7F"/>
    <w:rsid w:val="00733DB0"/>
    <w:rsid w:val="00733E21"/>
    <w:rsid w:val="00733EA4"/>
    <w:rsid w:val="00733F7A"/>
    <w:rsid w:val="00734407"/>
    <w:rsid w:val="00734FC2"/>
    <w:rsid w:val="00735998"/>
    <w:rsid w:val="00735BB0"/>
    <w:rsid w:val="00735E6F"/>
    <w:rsid w:val="00735F34"/>
    <w:rsid w:val="007361A6"/>
    <w:rsid w:val="00736D1A"/>
    <w:rsid w:val="00736E6F"/>
    <w:rsid w:val="00736F7D"/>
    <w:rsid w:val="007370D1"/>
    <w:rsid w:val="007371C5"/>
    <w:rsid w:val="007372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C68"/>
    <w:rsid w:val="00742E74"/>
    <w:rsid w:val="00742EC2"/>
    <w:rsid w:val="00743030"/>
    <w:rsid w:val="00743538"/>
    <w:rsid w:val="007435EA"/>
    <w:rsid w:val="00743672"/>
    <w:rsid w:val="007436EA"/>
    <w:rsid w:val="00743B10"/>
    <w:rsid w:val="00743E19"/>
    <w:rsid w:val="00743E5D"/>
    <w:rsid w:val="00743EDF"/>
    <w:rsid w:val="0074414F"/>
    <w:rsid w:val="00744714"/>
    <w:rsid w:val="007447AE"/>
    <w:rsid w:val="00744A15"/>
    <w:rsid w:val="00744A7E"/>
    <w:rsid w:val="00744CD2"/>
    <w:rsid w:val="00744CDC"/>
    <w:rsid w:val="00744D72"/>
    <w:rsid w:val="00744F9F"/>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7A3"/>
    <w:rsid w:val="0075495C"/>
    <w:rsid w:val="007552C9"/>
    <w:rsid w:val="007552F7"/>
    <w:rsid w:val="007554CB"/>
    <w:rsid w:val="007560BC"/>
    <w:rsid w:val="0075626B"/>
    <w:rsid w:val="00756426"/>
    <w:rsid w:val="00756477"/>
    <w:rsid w:val="007565A3"/>
    <w:rsid w:val="00756960"/>
    <w:rsid w:val="00756BAC"/>
    <w:rsid w:val="00756F02"/>
    <w:rsid w:val="00757126"/>
    <w:rsid w:val="0075713C"/>
    <w:rsid w:val="0075730B"/>
    <w:rsid w:val="00757684"/>
    <w:rsid w:val="00757FF9"/>
    <w:rsid w:val="0076018A"/>
    <w:rsid w:val="007607A2"/>
    <w:rsid w:val="007607C3"/>
    <w:rsid w:val="00761803"/>
    <w:rsid w:val="00761925"/>
    <w:rsid w:val="00761C1D"/>
    <w:rsid w:val="00761FFE"/>
    <w:rsid w:val="0076291D"/>
    <w:rsid w:val="00763217"/>
    <w:rsid w:val="00763302"/>
    <w:rsid w:val="0076335D"/>
    <w:rsid w:val="00763462"/>
    <w:rsid w:val="0076389D"/>
    <w:rsid w:val="00763E76"/>
    <w:rsid w:val="00763FA9"/>
    <w:rsid w:val="0076445F"/>
    <w:rsid w:val="007648B0"/>
    <w:rsid w:val="00764C31"/>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399"/>
    <w:rsid w:val="007724DD"/>
    <w:rsid w:val="00772552"/>
    <w:rsid w:val="00772879"/>
    <w:rsid w:val="00772CCF"/>
    <w:rsid w:val="00772E03"/>
    <w:rsid w:val="00773071"/>
    <w:rsid w:val="007734C4"/>
    <w:rsid w:val="00773C00"/>
    <w:rsid w:val="00773FE5"/>
    <w:rsid w:val="00774054"/>
    <w:rsid w:val="007744A2"/>
    <w:rsid w:val="007749DC"/>
    <w:rsid w:val="007751C9"/>
    <w:rsid w:val="00775865"/>
    <w:rsid w:val="00775B26"/>
    <w:rsid w:val="0077636D"/>
    <w:rsid w:val="00776554"/>
    <w:rsid w:val="0077660A"/>
    <w:rsid w:val="0077662B"/>
    <w:rsid w:val="00776CDD"/>
    <w:rsid w:val="00777172"/>
    <w:rsid w:val="007772B1"/>
    <w:rsid w:val="0077736A"/>
    <w:rsid w:val="007775D3"/>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778"/>
    <w:rsid w:val="00781815"/>
    <w:rsid w:val="00781C46"/>
    <w:rsid w:val="007822B7"/>
    <w:rsid w:val="00782707"/>
    <w:rsid w:val="00782845"/>
    <w:rsid w:val="00782E6B"/>
    <w:rsid w:val="00782E80"/>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CAB"/>
    <w:rsid w:val="00784E1E"/>
    <w:rsid w:val="00784E5B"/>
    <w:rsid w:val="0078508E"/>
    <w:rsid w:val="00785387"/>
    <w:rsid w:val="007853F4"/>
    <w:rsid w:val="007854FE"/>
    <w:rsid w:val="00785B2C"/>
    <w:rsid w:val="00785B7C"/>
    <w:rsid w:val="00785DCB"/>
    <w:rsid w:val="00785FC2"/>
    <w:rsid w:val="00786173"/>
    <w:rsid w:val="00786864"/>
    <w:rsid w:val="00786A87"/>
    <w:rsid w:val="00786B5D"/>
    <w:rsid w:val="0078727D"/>
    <w:rsid w:val="00787342"/>
    <w:rsid w:val="00787712"/>
    <w:rsid w:val="007877DE"/>
    <w:rsid w:val="00787E33"/>
    <w:rsid w:val="0079010A"/>
    <w:rsid w:val="00790237"/>
    <w:rsid w:val="0079035E"/>
    <w:rsid w:val="0079072A"/>
    <w:rsid w:val="00790AA3"/>
    <w:rsid w:val="00790DBA"/>
    <w:rsid w:val="00790FEE"/>
    <w:rsid w:val="007911C2"/>
    <w:rsid w:val="00791357"/>
    <w:rsid w:val="0079152E"/>
    <w:rsid w:val="007916B1"/>
    <w:rsid w:val="00791B3D"/>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14"/>
    <w:rsid w:val="00794CB0"/>
    <w:rsid w:val="00794D03"/>
    <w:rsid w:val="0079532A"/>
    <w:rsid w:val="0079547C"/>
    <w:rsid w:val="00795AB8"/>
    <w:rsid w:val="00795BB7"/>
    <w:rsid w:val="00795D07"/>
    <w:rsid w:val="007960D3"/>
    <w:rsid w:val="0079671E"/>
    <w:rsid w:val="00796B64"/>
    <w:rsid w:val="00796CD4"/>
    <w:rsid w:val="00797570"/>
    <w:rsid w:val="00797A7A"/>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512"/>
    <w:rsid w:val="007A185E"/>
    <w:rsid w:val="007A1DF5"/>
    <w:rsid w:val="007A206E"/>
    <w:rsid w:val="007A2235"/>
    <w:rsid w:val="007A2267"/>
    <w:rsid w:val="007A2997"/>
    <w:rsid w:val="007A2D82"/>
    <w:rsid w:val="007A2F8D"/>
    <w:rsid w:val="007A300D"/>
    <w:rsid w:val="007A335E"/>
    <w:rsid w:val="007A363E"/>
    <w:rsid w:val="007A3B04"/>
    <w:rsid w:val="007A3D3E"/>
    <w:rsid w:val="007A43AF"/>
    <w:rsid w:val="007A45EC"/>
    <w:rsid w:val="007A45FE"/>
    <w:rsid w:val="007A46EE"/>
    <w:rsid w:val="007A4ADF"/>
    <w:rsid w:val="007A50CA"/>
    <w:rsid w:val="007A5138"/>
    <w:rsid w:val="007A5C49"/>
    <w:rsid w:val="007A5F95"/>
    <w:rsid w:val="007A635B"/>
    <w:rsid w:val="007A67A4"/>
    <w:rsid w:val="007A6C0A"/>
    <w:rsid w:val="007A6C27"/>
    <w:rsid w:val="007A6D81"/>
    <w:rsid w:val="007A6DE1"/>
    <w:rsid w:val="007A6F00"/>
    <w:rsid w:val="007A7030"/>
    <w:rsid w:val="007A70F7"/>
    <w:rsid w:val="007A739B"/>
    <w:rsid w:val="007A7D04"/>
    <w:rsid w:val="007A7F42"/>
    <w:rsid w:val="007B0099"/>
    <w:rsid w:val="007B01B4"/>
    <w:rsid w:val="007B02B3"/>
    <w:rsid w:val="007B0940"/>
    <w:rsid w:val="007B1038"/>
    <w:rsid w:val="007B10EC"/>
    <w:rsid w:val="007B129F"/>
    <w:rsid w:val="007B12E9"/>
    <w:rsid w:val="007B135F"/>
    <w:rsid w:val="007B16B7"/>
    <w:rsid w:val="007B1CA3"/>
    <w:rsid w:val="007B2DC1"/>
    <w:rsid w:val="007B2F2E"/>
    <w:rsid w:val="007B3266"/>
    <w:rsid w:val="007B35D1"/>
    <w:rsid w:val="007B365E"/>
    <w:rsid w:val="007B372A"/>
    <w:rsid w:val="007B3BFB"/>
    <w:rsid w:val="007B3C39"/>
    <w:rsid w:val="007B3D91"/>
    <w:rsid w:val="007B412F"/>
    <w:rsid w:val="007B431C"/>
    <w:rsid w:val="007B4780"/>
    <w:rsid w:val="007B4D8D"/>
    <w:rsid w:val="007B524F"/>
    <w:rsid w:val="007B5DE6"/>
    <w:rsid w:val="007B60E8"/>
    <w:rsid w:val="007B6237"/>
    <w:rsid w:val="007B6E22"/>
    <w:rsid w:val="007B7040"/>
    <w:rsid w:val="007B715A"/>
    <w:rsid w:val="007B73AB"/>
    <w:rsid w:val="007B7459"/>
    <w:rsid w:val="007B74F5"/>
    <w:rsid w:val="007B7ED2"/>
    <w:rsid w:val="007C04D1"/>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6F6"/>
    <w:rsid w:val="007C3D2E"/>
    <w:rsid w:val="007C3D64"/>
    <w:rsid w:val="007C40EE"/>
    <w:rsid w:val="007C4142"/>
    <w:rsid w:val="007C44F5"/>
    <w:rsid w:val="007C46D9"/>
    <w:rsid w:val="007C49D0"/>
    <w:rsid w:val="007C4DDF"/>
    <w:rsid w:val="007C4EFE"/>
    <w:rsid w:val="007C581D"/>
    <w:rsid w:val="007C58B1"/>
    <w:rsid w:val="007C59C6"/>
    <w:rsid w:val="007C5F23"/>
    <w:rsid w:val="007C62E2"/>
    <w:rsid w:val="007C6702"/>
    <w:rsid w:val="007C674D"/>
    <w:rsid w:val="007C69C9"/>
    <w:rsid w:val="007C6B85"/>
    <w:rsid w:val="007C74A5"/>
    <w:rsid w:val="007C74C5"/>
    <w:rsid w:val="007C74F5"/>
    <w:rsid w:val="007C75AD"/>
    <w:rsid w:val="007C75F4"/>
    <w:rsid w:val="007C771C"/>
    <w:rsid w:val="007C78C3"/>
    <w:rsid w:val="007C7A09"/>
    <w:rsid w:val="007C7A1A"/>
    <w:rsid w:val="007C7AE7"/>
    <w:rsid w:val="007C7EAA"/>
    <w:rsid w:val="007C7F86"/>
    <w:rsid w:val="007D0352"/>
    <w:rsid w:val="007D0463"/>
    <w:rsid w:val="007D04F3"/>
    <w:rsid w:val="007D0714"/>
    <w:rsid w:val="007D0836"/>
    <w:rsid w:val="007D0939"/>
    <w:rsid w:val="007D0B90"/>
    <w:rsid w:val="007D12D0"/>
    <w:rsid w:val="007D1388"/>
    <w:rsid w:val="007D13B9"/>
    <w:rsid w:val="007D142B"/>
    <w:rsid w:val="007D187F"/>
    <w:rsid w:val="007D18FD"/>
    <w:rsid w:val="007D1EA3"/>
    <w:rsid w:val="007D290A"/>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610B"/>
    <w:rsid w:val="007D62A6"/>
    <w:rsid w:val="007D6804"/>
    <w:rsid w:val="007D6BB3"/>
    <w:rsid w:val="007D75B4"/>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2B21"/>
    <w:rsid w:val="007E3006"/>
    <w:rsid w:val="007E3885"/>
    <w:rsid w:val="007E3965"/>
    <w:rsid w:val="007E3E0B"/>
    <w:rsid w:val="007E3FAD"/>
    <w:rsid w:val="007E3FCF"/>
    <w:rsid w:val="007E508E"/>
    <w:rsid w:val="007E50A8"/>
    <w:rsid w:val="007E517A"/>
    <w:rsid w:val="007E577B"/>
    <w:rsid w:val="007E57EA"/>
    <w:rsid w:val="007E5920"/>
    <w:rsid w:val="007E59BB"/>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1908"/>
    <w:rsid w:val="007F190A"/>
    <w:rsid w:val="007F1A8D"/>
    <w:rsid w:val="007F1D7B"/>
    <w:rsid w:val="007F23FB"/>
    <w:rsid w:val="007F2544"/>
    <w:rsid w:val="007F278C"/>
    <w:rsid w:val="007F287A"/>
    <w:rsid w:val="007F2CBE"/>
    <w:rsid w:val="007F3164"/>
    <w:rsid w:val="007F33B4"/>
    <w:rsid w:val="007F340B"/>
    <w:rsid w:val="007F39D0"/>
    <w:rsid w:val="007F3B8D"/>
    <w:rsid w:val="007F40D3"/>
    <w:rsid w:val="007F43CE"/>
    <w:rsid w:val="007F46C2"/>
    <w:rsid w:val="007F4862"/>
    <w:rsid w:val="007F4C99"/>
    <w:rsid w:val="007F52CF"/>
    <w:rsid w:val="007F5BF1"/>
    <w:rsid w:val="007F600A"/>
    <w:rsid w:val="007F65B5"/>
    <w:rsid w:val="007F68A6"/>
    <w:rsid w:val="007F69C0"/>
    <w:rsid w:val="007F6A28"/>
    <w:rsid w:val="007F6DCA"/>
    <w:rsid w:val="007F7307"/>
    <w:rsid w:val="007F7595"/>
    <w:rsid w:val="007F7829"/>
    <w:rsid w:val="007F78BD"/>
    <w:rsid w:val="007F78C2"/>
    <w:rsid w:val="007F79C7"/>
    <w:rsid w:val="007F7A96"/>
    <w:rsid w:val="007F7BE7"/>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6E1"/>
    <w:rsid w:val="008047C6"/>
    <w:rsid w:val="00804A1D"/>
    <w:rsid w:val="00804A3E"/>
    <w:rsid w:val="008053FC"/>
    <w:rsid w:val="0080599D"/>
    <w:rsid w:val="00805BA2"/>
    <w:rsid w:val="00805D1D"/>
    <w:rsid w:val="00805DAC"/>
    <w:rsid w:val="0080690D"/>
    <w:rsid w:val="0080703D"/>
    <w:rsid w:val="00807152"/>
    <w:rsid w:val="008071CB"/>
    <w:rsid w:val="00807366"/>
    <w:rsid w:val="00807996"/>
    <w:rsid w:val="00807A67"/>
    <w:rsid w:val="00807AA6"/>
    <w:rsid w:val="00807C46"/>
    <w:rsid w:val="00810118"/>
    <w:rsid w:val="008104BA"/>
    <w:rsid w:val="00810513"/>
    <w:rsid w:val="0081052B"/>
    <w:rsid w:val="00810679"/>
    <w:rsid w:val="00810A9C"/>
    <w:rsid w:val="00810ADB"/>
    <w:rsid w:val="00810AEE"/>
    <w:rsid w:val="00810FFA"/>
    <w:rsid w:val="00811285"/>
    <w:rsid w:val="0081145B"/>
    <w:rsid w:val="0081158B"/>
    <w:rsid w:val="00811720"/>
    <w:rsid w:val="00811C82"/>
    <w:rsid w:val="00811E9C"/>
    <w:rsid w:val="008120B0"/>
    <w:rsid w:val="00812236"/>
    <w:rsid w:val="0081232C"/>
    <w:rsid w:val="00812683"/>
    <w:rsid w:val="00812B29"/>
    <w:rsid w:val="00812C53"/>
    <w:rsid w:val="00813350"/>
    <w:rsid w:val="008138D4"/>
    <w:rsid w:val="00813B5F"/>
    <w:rsid w:val="00813DDF"/>
    <w:rsid w:val="00814196"/>
    <w:rsid w:val="00814203"/>
    <w:rsid w:val="0081442E"/>
    <w:rsid w:val="00814831"/>
    <w:rsid w:val="008149D9"/>
    <w:rsid w:val="00815DFB"/>
    <w:rsid w:val="00815EC9"/>
    <w:rsid w:val="008161B8"/>
    <w:rsid w:val="008162D4"/>
    <w:rsid w:val="0081659D"/>
    <w:rsid w:val="0081684D"/>
    <w:rsid w:val="00816D3E"/>
    <w:rsid w:val="00816F35"/>
    <w:rsid w:val="00817570"/>
    <w:rsid w:val="00817816"/>
    <w:rsid w:val="00817BE3"/>
    <w:rsid w:val="008200BF"/>
    <w:rsid w:val="008201D6"/>
    <w:rsid w:val="0082026F"/>
    <w:rsid w:val="008204B9"/>
    <w:rsid w:val="00820605"/>
    <w:rsid w:val="0082063A"/>
    <w:rsid w:val="00820DC5"/>
    <w:rsid w:val="00820E7A"/>
    <w:rsid w:val="00820F86"/>
    <w:rsid w:val="00820FB8"/>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95E"/>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D6"/>
    <w:rsid w:val="00831168"/>
    <w:rsid w:val="008314EB"/>
    <w:rsid w:val="00831814"/>
    <w:rsid w:val="00832225"/>
    <w:rsid w:val="008325CD"/>
    <w:rsid w:val="00832676"/>
    <w:rsid w:val="00832B6D"/>
    <w:rsid w:val="0083306F"/>
    <w:rsid w:val="008336AC"/>
    <w:rsid w:val="008336B5"/>
    <w:rsid w:val="00833AE5"/>
    <w:rsid w:val="00833CA3"/>
    <w:rsid w:val="008343B6"/>
    <w:rsid w:val="00834428"/>
    <w:rsid w:val="0083449D"/>
    <w:rsid w:val="008345ED"/>
    <w:rsid w:val="00834ADE"/>
    <w:rsid w:val="00834FF2"/>
    <w:rsid w:val="00835130"/>
    <w:rsid w:val="0083531B"/>
    <w:rsid w:val="00835885"/>
    <w:rsid w:val="0083590E"/>
    <w:rsid w:val="00835978"/>
    <w:rsid w:val="00835C63"/>
    <w:rsid w:val="00835FBE"/>
    <w:rsid w:val="00836477"/>
    <w:rsid w:val="00836482"/>
    <w:rsid w:val="008367F7"/>
    <w:rsid w:val="00836B2D"/>
    <w:rsid w:val="00836C6D"/>
    <w:rsid w:val="00837173"/>
    <w:rsid w:val="008372C6"/>
    <w:rsid w:val="008374A9"/>
    <w:rsid w:val="0084011D"/>
    <w:rsid w:val="00840129"/>
    <w:rsid w:val="00840770"/>
    <w:rsid w:val="00841471"/>
    <w:rsid w:val="00841556"/>
    <w:rsid w:val="008424A0"/>
    <w:rsid w:val="0084251D"/>
    <w:rsid w:val="00842897"/>
    <w:rsid w:val="00842B9C"/>
    <w:rsid w:val="00842EDE"/>
    <w:rsid w:val="00842F2C"/>
    <w:rsid w:val="00842FFB"/>
    <w:rsid w:val="00843762"/>
    <w:rsid w:val="008438D6"/>
    <w:rsid w:val="00843B10"/>
    <w:rsid w:val="00843B85"/>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913"/>
    <w:rsid w:val="00850C7F"/>
    <w:rsid w:val="00850F19"/>
    <w:rsid w:val="00851434"/>
    <w:rsid w:val="00851772"/>
    <w:rsid w:val="00851787"/>
    <w:rsid w:val="00851888"/>
    <w:rsid w:val="00851B0D"/>
    <w:rsid w:val="00852743"/>
    <w:rsid w:val="008527E6"/>
    <w:rsid w:val="0085297C"/>
    <w:rsid w:val="00852A9A"/>
    <w:rsid w:val="00852C1A"/>
    <w:rsid w:val="00852DCD"/>
    <w:rsid w:val="00852E9C"/>
    <w:rsid w:val="00852F1D"/>
    <w:rsid w:val="00853546"/>
    <w:rsid w:val="00853B79"/>
    <w:rsid w:val="00853E3C"/>
    <w:rsid w:val="0085443E"/>
    <w:rsid w:val="0085449A"/>
    <w:rsid w:val="00854505"/>
    <w:rsid w:val="008545CB"/>
    <w:rsid w:val="008548C1"/>
    <w:rsid w:val="00854B8F"/>
    <w:rsid w:val="00854C22"/>
    <w:rsid w:val="00854FBD"/>
    <w:rsid w:val="0085529A"/>
    <w:rsid w:val="00855318"/>
    <w:rsid w:val="00855416"/>
    <w:rsid w:val="00855AA2"/>
    <w:rsid w:val="00855BDB"/>
    <w:rsid w:val="00855EB5"/>
    <w:rsid w:val="008560E3"/>
    <w:rsid w:val="00856192"/>
    <w:rsid w:val="008561CC"/>
    <w:rsid w:val="0085622E"/>
    <w:rsid w:val="00857199"/>
    <w:rsid w:val="008571A1"/>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0B7"/>
    <w:rsid w:val="00863708"/>
    <w:rsid w:val="0086375B"/>
    <w:rsid w:val="00863C51"/>
    <w:rsid w:val="00863CD2"/>
    <w:rsid w:val="0086437C"/>
    <w:rsid w:val="008645A8"/>
    <w:rsid w:val="008650FE"/>
    <w:rsid w:val="0086544A"/>
    <w:rsid w:val="00865636"/>
    <w:rsid w:val="0086574F"/>
    <w:rsid w:val="00865882"/>
    <w:rsid w:val="00865C40"/>
    <w:rsid w:val="00865C89"/>
    <w:rsid w:val="00865D59"/>
    <w:rsid w:val="0086638B"/>
    <w:rsid w:val="008668F4"/>
    <w:rsid w:val="00866A05"/>
    <w:rsid w:val="00866D25"/>
    <w:rsid w:val="00866DD4"/>
    <w:rsid w:val="00866F25"/>
    <w:rsid w:val="008670AD"/>
    <w:rsid w:val="008673E6"/>
    <w:rsid w:val="00867437"/>
    <w:rsid w:val="0086750F"/>
    <w:rsid w:val="0086777F"/>
    <w:rsid w:val="00867DF7"/>
    <w:rsid w:val="00870B7E"/>
    <w:rsid w:val="00870DEA"/>
    <w:rsid w:val="00870DF6"/>
    <w:rsid w:val="00870EFB"/>
    <w:rsid w:val="00871346"/>
    <w:rsid w:val="008717E9"/>
    <w:rsid w:val="0087191B"/>
    <w:rsid w:val="008723A1"/>
    <w:rsid w:val="00872528"/>
    <w:rsid w:val="008729A0"/>
    <w:rsid w:val="00872B89"/>
    <w:rsid w:val="00872CAA"/>
    <w:rsid w:val="00872D0F"/>
    <w:rsid w:val="00872FA5"/>
    <w:rsid w:val="00873350"/>
    <w:rsid w:val="0087338F"/>
    <w:rsid w:val="00873BD1"/>
    <w:rsid w:val="00873CD2"/>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2BE"/>
    <w:rsid w:val="00876301"/>
    <w:rsid w:val="008766F5"/>
    <w:rsid w:val="00876F19"/>
    <w:rsid w:val="0087711A"/>
    <w:rsid w:val="00877126"/>
    <w:rsid w:val="0087786B"/>
    <w:rsid w:val="00877BB1"/>
    <w:rsid w:val="00880075"/>
    <w:rsid w:val="008804AE"/>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285"/>
    <w:rsid w:val="008838F0"/>
    <w:rsid w:val="008839B4"/>
    <w:rsid w:val="008846C4"/>
    <w:rsid w:val="0088491E"/>
    <w:rsid w:val="008849C3"/>
    <w:rsid w:val="00884C48"/>
    <w:rsid w:val="00884F36"/>
    <w:rsid w:val="008856F2"/>
    <w:rsid w:val="00885B63"/>
    <w:rsid w:val="00885C40"/>
    <w:rsid w:val="00885F4C"/>
    <w:rsid w:val="008862F5"/>
    <w:rsid w:val="00886AD3"/>
    <w:rsid w:val="00887321"/>
    <w:rsid w:val="008873F8"/>
    <w:rsid w:val="0088746A"/>
    <w:rsid w:val="00887690"/>
    <w:rsid w:val="00887A6D"/>
    <w:rsid w:val="00887ED5"/>
    <w:rsid w:val="00890196"/>
    <w:rsid w:val="0089058A"/>
    <w:rsid w:val="008906F1"/>
    <w:rsid w:val="00890AC9"/>
    <w:rsid w:val="00890B01"/>
    <w:rsid w:val="00890B4D"/>
    <w:rsid w:val="00890CED"/>
    <w:rsid w:val="00890D0D"/>
    <w:rsid w:val="00890F57"/>
    <w:rsid w:val="0089167A"/>
    <w:rsid w:val="00891740"/>
    <w:rsid w:val="00891755"/>
    <w:rsid w:val="00891833"/>
    <w:rsid w:val="00891C34"/>
    <w:rsid w:val="00891CFE"/>
    <w:rsid w:val="00891E63"/>
    <w:rsid w:val="0089218F"/>
    <w:rsid w:val="008925E4"/>
    <w:rsid w:val="00892719"/>
    <w:rsid w:val="0089289E"/>
    <w:rsid w:val="00892B86"/>
    <w:rsid w:val="00892F5C"/>
    <w:rsid w:val="00893098"/>
    <w:rsid w:val="00893332"/>
    <w:rsid w:val="008933AC"/>
    <w:rsid w:val="0089340C"/>
    <w:rsid w:val="008935AC"/>
    <w:rsid w:val="0089381F"/>
    <w:rsid w:val="00893B94"/>
    <w:rsid w:val="00893BC5"/>
    <w:rsid w:val="00893DFD"/>
    <w:rsid w:val="00893FE8"/>
    <w:rsid w:val="00894380"/>
    <w:rsid w:val="00894435"/>
    <w:rsid w:val="008946F6"/>
    <w:rsid w:val="008948E6"/>
    <w:rsid w:val="00894993"/>
    <w:rsid w:val="00895037"/>
    <w:rsid w:val="00895568"/>
    <w:rsid w:val="00895717"/>
    <w:rsid w:val="00895D3F"/>
    <w:rsid w:val="00895DC9"/>
    <w:rsid w:val="00895E7F"/>
    <w:rsid w:val="00896651"/>
    <w:rsid w:val="00896FDE"/>
    <w:rsid w:val="0089720D"/>
    <w:rsid w:val="00897269"/>
    <w:rsid w:val="008972A4"/>
    <w:rsid w:val="008973EF"/>
    <w:rsid w:val="008977B8"/>
    <w:rsid w:val="00897AB7"/>
    <w:rsid w:val="00897C7F"/>
    <w:rsid w:val="00897E96"/>
    <w:rsid w:val="008A016D"/>
    <w:rsid w:val="008A020E"/>
    <w:rsid w:val="008A0419"/>
    <w:rsid w:val="008A070A"/>
    <w:rsid w:val="008A0B8C"/>
    <w:rsid w:val="008A0E61"/>
    <w:rsid w:val="008A0FCE"/>
    <w:rsid w:val="008A111B"/>
    <w:rsid w:val="008A11B6"/>
    <w:rsid w:val="008A1456"/>
    <w:rsid w:val="008A1A5F"/>
    <w:rsid w:val="008A1E38"/>
    <w:rsid w:val="008A20AF"/>
    <w:rsid w:val="008A2190"/>
    <w:rsid w:val="008A2198"/>
    <w:rsid w:val="008A22D5"/>
    <w:rsid w:val="008A257F"/>
    <w:rsid w:val="008A2D39"/>
    <w:rsid w:val="008A2D98"/>
    <w:rsid w:val="008A2E6C"/>
    <w:rsid w:val="008A2FA3"/>
    <w:rsid w:val="008A32CC"/>
    <w:rsid w:val="008A3352"/>
    <w:rsid w:val="008A3674"/>
    <w:rsid w:val="008A3683"/>
    <w:rsid w:val="008A3AB5"/>
    <w:rsid w:val="008A4A34"/>
    <w:rsid w:val="008A4CDD"/>
    <w:rsid w:val="008A502C"/>
    <w:rsid w:val="008A51C1"/>
    <w:rsid w:val="008A540B"/>
    <w:rsid w:val="008A5479"/>
    <w:rsid w:val="008A576C"/>
    <w:rsid w:val="008A5BE6"/>
    <w:rsid w:val="008A5DD1"/>
    <w:rsid w:val="008A5E89"/>
    <w:rsid w:val="008A6B65"/>
    <w:rsid w:val="008A777C"/>
    <w:rsid w:val="008A77C5"/>
    <w:rsid w:val="008A787F"/>
    <w:rsid w:val="008A78F4"/>
    <w:rsid w:val="008A79F7"/>
    <w:rsid w:val="008A7CB5"/>
    <w:rsid w:val="008A7ED0"/>
    <w:rsid w:val="008B0135"/>
    <w:rsid w:val="008B0201"/>
    <w:rsid w:val="008B0270"/>
    <w:rsid w:val="008B05D0"/>
    <w:rsid w:val="008B066E"/>
    <w:rsid w:val="008B1213"/>
    <w:rsid w:val="008B14B2"/>
    <w:rsid w:val="008B199C"/>
    <w:rsid w:val="008B1E8B"/>
    <w:rsid w:val="008B222E"/>
    <w:rsid w:val="008B234F"/>
    <w:rsid w:val="008B2445"/>
    <w:rsid w:val="008B25FC"/>
    <w:rsid w:val="008B26CE"/>
    <w:rsid w:val="008B2711"/>
    <w:rsid w:val="008B307D"/>
    <w:rsid w:val="008B3550"/>
    <w:rsid w:val="008B3A2E"/>
    <w:rsid w:val="008B3CCD"/>
    <w:rsid w:val="008B3F89"/>
    <w:rsid w:val="008B4F77"/>
    <w:rsid w:val="008B5225"/>
    <w:rsid w:val="008B5257"/>
    <w:rsid w:val="008B55D3"/>
    <w:rsid w:val="008B5C07"/>
    <w:rsid w:val="008B747E"/>
    <w:rsid w:val="008B7595"/>
    <w:rsid w:val="008B772D"/>
    <w:rsid w:val="008B7E27"/>
    <w:rsid w:val="008B7E34"/>
    <w:rsid w:val="008C0255"/>
    <w:rsid w:val="008C0B4F"/>
    <w:rsid w:val="008C0EE4"/>
    <w:rsid w:val="008C0F7D"/>
    <w:rsid w:val="008C1241"/>
    <w:rsid w:val="008C1533"/>
    <w:rsid w:val="008C188F"/>
    <w:rsid w:val="008C1CA3"/>
    <w:rsid w:val="008C1EA3"/>
    <w:rsid w:val="008C2205"/>
    <w:rsid w:val="008C2300"/>
    <w:rsid w:val="008C2595"/>
    <w:rsid w:val="008C2779"/>
    <w:rsid w:val="008C27E2"/>
    <w:rsid w:val="008C280B"/>
    <w:rsid w:val="008C288C"/>
    <w:rsid w:val="008C2A69"/>
    <w:rsid w:val="008C2AC4"/>
    <w:rsid w:val="008C2C4D"/>
    <w:rsid w:val="008C2CA4"/>
    <w:rsid w:val="008C2E2E"/>
    <w:rsid w:val="008C2FBF"/>
    <w:rsid w:val="008C31A0"/>
    <w:rsid w:val="008C330A"/>
    <w:rsid w:val="008C3360"/>
    <w:rsid w:val="008C3FB9"/>
    <w:rsid w:val="008C40BB"/>
    <w:rsid w:val="008C4AFA"/>
    <w:rsid w:val="008C4B59"/>
    <w:rsid w:val="008C4CF7"/>
    <w:rsid w:val="008C50E1"/>
    <w:rsid w:val="008C51CE"/>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73"/>
    <w:rsid w:val="008D1F6B"/>
    <w:rsid w:val="008D202E"/>
    <w:rsid w:val="008D2295"/>
    <w:rsid w:val="008D231B"/>
    <w:rsid w:val="008D2422"/>
    <w:rsid w:val="008D2738"/>
    <w:rsid w:val="008D29F0"/>
    <w:rsid w:val="008D2C15"/>
    <w:rsid w:val="008D2E0B"/>
    <w:rsid w:val="008D32C3"/>
    <w:rsid w:val="008D34CB"/>
    <w:rsid w:val="008D3E2C"/>
    <w:rsid w:val="008D4022"/>
    <w:rsid w:val="008D42B4"/>
    <w:rsid w:val="008D4328"/>
    <w:rsid w:val="008D4359"/>
    <w:rsid w:val="008D48CD"/>
    <w:rsid w:val="008D4948"/>
    <w:rsid w:val="008D4D53"/>
    <w:rsid w:val="008D4ECA"/>
    <w:rsid w:val="008D4FB3"/>
    <w:rsid w:val="008D51C4"/>
    <w:rsid w:val="008D5220"/>
    <w:rsid w:val="008D5223"/>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3A7"/>
    <w:rsid w:val="008E0789"/>
    <w:rsid w:val="008E0911"/>
    <w:rsid w:val="008E0A19"/>
    <w:rsid w:val="008E0CFD"/>
    <w:rsid w:val="008E1144"/>
    <w:rsid w:val="008E1265"/>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963"/>
    <w:rsid w:val="008E4BC7"/>
    <w:rsid w:val="008E4BCB"/>
    <w:rsid w:val="008E4DF1"/>
    <w:rsid w:val="008E4F77"/>
    <w:rsid w:val="008E547F"/>
    <w:rsid w:val="008E56FD"/>
    <w:rsid w:val="008E5E33"/>
    <w:rsid w:val="008E5F30"/>
    <w:rsid w:val="008E624A"/>
    <w:rsid w:val="008E6317"/>
    <w:rsid w:val="008E63DF"/>
    <w:rsid w:val="008E6EC8"/>
    <w:rsid w:val="008E70FF"/>
    <w:rsid w:val="008E7113"/>
    <w:rsid w:val="008E7A1F"/>
    <w:rsid w:val="008F0256"/>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20E3"/>
    <w:rsid w:val="008F24D2"/>
    <w:rsid w:val="008F258A"/>
    <w:rsid w:val="008F26B5"/>
    <w:rsid w:val="008F2763"/>
    <w:rsid w:val="008F27A0"/>
    <w:rsid w:val="008F29C1"/>
    <w:rsid w:val="008F2A3A"/>
    <w:rsid w:val="008F2CA7"/>
    <w:rsid w:val="008F2D38"/>
    <w:rsid w:val="008F30C2"/>
    <w:rsid w:val="008F32A4"/>
    <w:rsid w:val="008F3C58"/>
    <w:rsid w:val="008F41C8"/>
    <w:rsid w:val="008F44CE"/>
    <w:rsid w:val="008F4630"/>
    <w:rsid w:val="008F4784"/>
    <w:rsid w:val="008F4933"/>
    <w:rsid w:val="008F4BDA"/>
    <w:rsid w:val="008F4E8C"/>
    <w:rsid w:val="008F536F"/>
    <w:rsid w:val="008F54EA"/>
    <w:rsid w:val="008F5666"/>
    <w:rsid w:val="008F5A33"/>
    <w:rsid w:val="008F5AD1"/>
    <w:rsid w:val="008F5E16"/>
    <w:rsid w:val="008F6075"/>
    <w:rsid w:val="008F60BB"/>
    <w:rsid w:val="008F61A8"/>
    <w:rsid w:val="008F6578"/>
    <w:rsid w:val="008F67F7"/>
    <w:rsid w:val="008F6C69"/>
    <w:rsid w:val="008F72BC"/>
    <w:rsid w:val="008F78A5"/>
    <w:rsid w:val="008F7F46"/>
    <w:rsid w:val="009006F3"/>
    <w:rsid w:val="009009A1"/>
    <w:rsid w:val="00900E08"/>
    <w:rsid w:val="00901135"/>
    <w:rsid w:val="009017E0"/>
    <w:rsid w:val="00901823"/>
    <w:rsid w:val="0090190B"/>
    <w:rsid w:val="00901FA5"/>
    <w:rsid w:val="0090204C"/>
    <w:rsid w:val="009021B7"/>
    <w:rsid w:val="0090223C"/>
    <w:rsid w:val="00902657"/>
    <w:rsid w:val="009026A2"/>
    <w:rsid w:val="00902746"/>
    <w:rsid w:val="00902803"/>
    <w:rsid w:val="00902B2D"/>
    <w:rsid w:val="00902BFD"/>
    <w:rsid w:val="00902EB4"/>
    <w:rsid w:val="00903293"/>
    <w:rsid w:val="009035D1"/>
    <w:rsid w:val="00903801"/>
    <w:rsid w:val="00903832"/>
    <w:rsid w:val="00903BD4"/>
    <w:rsid w:val="0090408A"/>
    <w:rsid w:val="0090449B"/>
    <w:rsid w:val="009044AA"/>
    <w:rsid w:val="009044D4"/>
    <w:rsid w:val="009048F0"/>
    <w:rsid w:val="00904918"/>
    <w:rsid w:val="0090498B"/>
    <w:rsid w:val="00904CD6"/>
    <w:rsid w:val="00904E0C"/>
    <w:rsid w:val="00904F74"/>
    <w:rsid w:val="0090539D"/>
    <w:rsid w:val="00905503"/>
    <w:rsid w:val="00905768"/>
    <w:rsid w:val="009057B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27BF"/>
    <w:rsid w:val="00912AC3"/>
    <w:rsid w:val="00912DD5"/>
    <w:rsid w:val="00913200"/>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4F0"/>
    <w:rsid w:val="00916656"/>
    <w:rsid w:val="00916BB1"/>
    <w:rsid w:val="00916F0A"/>
    <w:rsid w:val="00916F77"/>
    <w:rsid w:val="009170F4"/>
    <w:rsid w:val="00917165"/>
    <w:rsid w:val="00917696"/>
    <w:rsid w:val="00917B4E"/>
    <w:rsid w:val="00917D13"/>
    <w:rsid w:val="009202A5"/>
    <w:rsid w:val="0092038B"/>
    <w:rsid w:val="00921858"/>
    <w:rsid w:val="00921B47"/>
    <w:rsid w:val="00921CAC"/>
    <w:rsid w:val="00921DB2"/>
    <w:rsid w:val="00921DF4"/>
    <w:rsid w:val="009221AD"/>
    <w:rsid w:val="00922973"/>
    <w:rsid w:val="00922AA9"/>
    <w:rsid w:val="0092377F"/>
    <w:rsid w:val="00923827"/>
    <w:rsid w:val="00923C3C"/>
    <w:rsid w:val="00923CA7"/>
    <w:rsid w:val="00923FBF"/>
    <w:rsid w:val="0092433B"/>
    <w:rsid w:val="00924789"/>
    <w:rsid w:val="009250F5"/>
    <w:rsid w:val="00925110"/>
    <w:rsid w:val="009251BA"/>
    <w:rsid w:val="009253EC"/>
    <w:rsid w:val="00925730"/>
    <w:rsid w:val="00925925"/>
    <w:rsid w:val="00925E44"/>
    <w:rsid w:val="0092637A"/>
    <w:rsid w:val="00926401"/>
    <w:rsid w:val="00926955"/>
    <w:rsid w:val="00926E21"/>
    <w:rsid w:val="0092739F"/>
    <w:rsid w:val="00927817"/>
    <w:rsid w:val="0092781F"/>
    <w:rsid w:val="00927869"/>
    <w:rsid w:val="009279D2"/>
    <w:rsid w:val="0093007C"/>
    <w:rsid w:val="0093016F"/>
    <w:rsid w:val="00930388"/>
    <w:rsid w:val="00930DF7"/>
    <w:rsid w:val="00930F6D"/>
    <w:rsid w:val="00931C72"/>
    <w:rsid w:val="0093232B"/>
    <w:rsid w:val="009323D9"/>
    <w:rsid w:val="0093295C"/>
    <w:rsid w:val="009329C6"/>
    <w:rsid w:val="00932A1B"/>
    <w:rsid w:val="00932C1D"/>
    <w:rsid w:val="00932EAD"/>
    <w:rsid w:val="009330F9"/>
    <w:rsid w:val="009331B9"/>
    <w:rsid w:val="0093330A"/>
    <w:rsid w:val="009334C3"/>
    <w:rsid w:val="00933689"/>
    <w:rsid w:val="00933D1A"/>
    <w:rsid w:val="00934215"/>
    <w:rsid w:val="00934660"/>
    <w:rsid w:val="0093470E"/>
    <w:rsid w:val="00934ADD"/>
    <w:rsid w:val="00934EA4"/>
    <w:rsid w:val="00935108"/>
    <w:rsid w:val="009355F3"/>
    <w:rsid w:val="00935AE2"/>
    <w:rsid w:val="00935E74"/>
    <w:rsid w:val="0093619A"/>
    <w:rsid w:val="00936546"/>
    <w:rsid w:val="00936919"/>
    <w:rsid w:val="00936B69"/>
    <w:rsid w:val="00936DF7"/>
    <w:rsid w:val="00937221"/>
    <w:rsid w:val="00937F0E"/>
    <w:rsid w:val="00940219"/>
    <w:rsid w:val="00940FAD"/>
    <w:rsid w:val="00941312"/>
    <w:rsid w:val="009413D2"/>
    <w:rsid w:val="0094141A"/>
    <w:rsid w:val="00941AE7"/>
    <w:rsid w:val="00941B15"/>
    <w:rsid w:val="0094214E"/>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D97"/>
    <w:rsid w:val="0094566B"/>
    <w:rsid w:val="009457A4"/>
    <w:rsid w:val="00945F2D"/>
    <w:rsid w:val="00945F89"/>
    <w:rsid w:val="009460ED"/>
    <w:rsid w:val="009462EA"/>
    <w:rsid w:val="009468D0"/>
    <w:rsid w:val="00946A0F"/>
    <w:rsid w:val="00946A54"/>
    <w:rsid w:val="00946AA9"/>
    <w:rsid w:val="00947187"/>
    <w:rsid w:val="009477F5"/>
    <w:rsid w:val="009479FB"/>
    <w:rsid w:val="00947DF7"/>
    <w:rsid w:val="00947E5E"/>
    <w:rsid w:val="009500E4"/>
    <w:rsid w:val="00950299"/>
    <w:rsid w:val="0095073C"/>
    <w:rsid w:val="00950761"/>
    <w:rsid w:val="009509C1"/>
    <w:rsid w:val="00950CD2"/>
    <w:rsid w:val="00950F47"/>
    <w:rsid w:val="009513AC"/>
    <w:rsid w:val="00951F15"/>
    <w:rsid w:val="009525E0"/>
    <w:rsid w:val="0095265C"/>
    <w:rsid w:val="00952F9A"/>
    <w:rsid w:val="00953070"/>
    <w:rsid w:val="00953078"/>
    <w:rsid w:val="009531C8"/>
    <w:rsid w:val="009535A5"/>
    <w:rsid w:val="009538F2"/>
    <w:rsid w:val="00953A1A"/>
    <w:rsid w:val="00953AE7"/>
    <w:rsid w:val="00953D94"/>
    <w:rsid w:val="009540DD"/>
    <w:rsid w:val="009542D9"/>
    <w:rsid w:val="0095458C"/>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24F8"/>
    <w:rsid w:val="009625E7"/>
    <w:rsid w:val="009629D7"/>
    <w:rsid w:val="00962A9E"/>
    <w:rsid w:val="00962ABE"/>
    <w:rsid w:val="00962AFC"/>
    <w:rsid w:val="00962B8A"/>
    <w:rsid w:val="00962CD5"/>
    <w:rsid w:val="00962F77"/>
    <w:rsid w:val="00963342"/>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CF0"/>
    <w:rsid w:val="00965DB4"/>
    <w:rsid w:val="00965E34"/>
    <w:rsid w:val="009662D5"/>
    <w:rsid w:val="00966346"/>
    <w:rsid w:val="00966944"/>
    <w:rsid w:val="00966E50"/>
    <w:rsid w:val="00966E61"/>
    <w:rsid w:val="00966F14"/>
    <w:rsid w:val="00966F25"/>
    <w:rsid w:val="00967981"/>
    <w:rsid w:val="009679EF"/>
    <w:rsid w:val="00967ACA"/>
    <w:rsid w:val="00967BB9"/>
    <w:rsid w:val="00967DA1"/>
    <w:rsid w:val="009700A3"/>
    <w:rsid w:val="00970166"/>
    <w:rsid w:val="0097058D"/>
    <w:rsid w:val="00970612"/>
    <w:rsid w:val="0097098A"/>
    <w:rsid w:val="00970CA8"/>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ECF"/>
    <w:rsid w:val="00973F34"/>
    <w:rsid w:val="0097438D"/>
    <w:rsid w:val="0097439F"/>
    <w:rsid w:val="009746D4"/>
    <w:rsid w:val="00974A48"/>
    <w:rsid w:val="00974FEB"/>
    <w:rsid w:val="00975855"/>
    <w:rsid w:val="00975E5C"/>
    <w:rsid w:val="00976175"/>
    <w:rsid w:val="00976266"/>
    <w:rsid w:val="00976911"/>
    <w:rsid w:val="00976BB0"/>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1E90"/>
    <w:rsid w:val="00982167"/>
    <w:rsid w:val="009824AB"/>
    <w:rsid w:val="0098254A"/>
    <w:rsid w:val="00982B28"/>
    <w:rsid w:val="00982D62"/>
    <w:rsid w:val="00983842"/>
    <w:rsid w:val="0098391B"/>
    <w:rsid w:val="00983B51"/>
    <w:rsid w:val="00983DBA"/>
    <w:rsid w:val="00984B9D"/>
    <w:rsid w:val="00984EAA"/>
    <w:rsid w:val="0098544A"/>
    <w:rsid w:val="00985492"/>
    <w:rsid w:val="0098550C"/>
    <w:rsid w:val="009857CA"/>
    <w:rsid w:val="00985EB2"/>
    <w:rsid w:val="00985FA9"/>
    <w:rsid w:val="00986064"/>
    <w:rsid w:val="00986519"/>
    <w:rsid w:val="00986727"/>
    <w:rsid w:val="009868BE"/>
    <w:rsid w:val="009869EB"/>
    <w:rsid w:val="00986A3F"/>
    <w:rsid w:val="00986C69"/>
    <w:rsid w:val="00986E79"/>
    <w:rsid w:val="00986FF7"/>
    <w:rsid w:val="00987220"/>
    <w:rsid w:val="009877D2"/>
    <w:rsid w:val="00987EBA"/>
    <w:rsid w:val="00990033"/>
    <w:rsid w:val="0099039B"/>
    <w:rsid w:val="009904C6"/>
    <w:rsid w:val="00990659"/>
    <w:rsid w:val="009908EA"/>
    <w:rsid w:val="00990BAF"/>
    <w:rsid w:val="00991196"/>
    <w:rsid w:val="00991503"/>
    <w:rsid w:val="0099157F"/>
    <w:rsid w:val="0099160E"/>
    <w:rsid w:val="009923F0"/>
    <w:rsid w:val="00992906"/>
    <w:rsid w:val="00992AE6"/>
    <w:rsid w:val="00992FE5"/>
    <w:rsid w:val="009931B9"/>
    <w:rsid w:val="00993249"/>
    <w:rsid w:val="00993D39"/>
    <w:rsid w:val="00993DD2"/>
    <w:rsid w:val="00993E62"/>
    <w:rsid w:val="00993EBD"/>
    <w:rsid w:val="00994329"/>
    <w:rsid w:val="009947C2"/>
    <w:rsid w:val="00994871"/>
    <w:rsid w:val="00994917"/>
    <w:rsid w:val="00994935"/>
    <w:rsid w:val="00994AEF"/>
    <w:rsid w:val="009954E3"/>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DA8"/>
    <w:rsid w:val="00997E22"/>
    <w:rsid w:val="009A0292"/>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99"/>
    <w:rsid w:val="009B19A3"/>
    <w:rsid w:val="009B1BAB"/>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90C"/>
    <w:rsid w:val="009B4B7A"/>
    <w:rsid w:val="009B50FB"/>
    <w:rsid w:val="009B52C3"/>
    <w:rsid w:val="009B5383"/>
    <w:rsid w:val="009B539C"/>
    <w:rsid w:val="009B5B6F"/>
    <w:rsid w:val="009B61B8"/>
    <w:rsid w:val="009B6437"/>
    <w:rsid w:val="009B66ED"/>
    <w:rsid w:val="009B6C6D"/>
    <w:rsid w:val="009B703D"/>
    <w:rsid w:val="009B71AF"/>
    <w:rsid w:val="009B7201"/>
    <w:rsid w:val="009B74FD"/>
    <w:rsid w:val="009B7648"/>
    <w:rsid w:val="009B7A7E"/>
    <w:rsid w:val="009B7BBD"/>
    <w:rsid w:val="009C00E6"/>
    <w:rsid w:val="009C0428"/>
    <w:rsid w:val="009C0530"/>
    <w:rsid w:val="009C094A"/>
    <w:rsid w:val="009C09A3"/>
    <w:rsid w:val="009C0ECA"/>
    <w:rsid w:val="009C1326"/>
    <w:rsid w:val="009C1988"/>
    <w:rsid w:val="009C1A05"/>
    <w:rsid w:val="009C1AD2"/>
    <w:rsid w:val="009C1AFE"/>
    <w:rsid w:val="009C1D07"/>
    <w:rsid w:val="009C209A"/>
    <w:rsid w:val="009C20A0"/>
    <w:rsid w:val="009C2166"/>
    <w:rsid w:val="009C2308"/>
    <w:rsid w:val="009C39E1"/>
    <w:rsid w:val="009C3E92"/>
    <w:rsid w:val="009C4418"/>
    <w:rsid w:val="009C4627"/>
    <w:rsid w:val="009C47EE"/>
    <w:rsid w:val="009C4830"/>
    <w:rsid w:val="009C484D"/>
    <w:rsid w:val="009C4D3E"/>
    <w:rsid w:val="009C4F13"/>
    <w:rsid w:val="009C505E"/>
    <w:rsid w:val="009C5198"/>
    <w:rsid w:val="009C5820"/>
    <w:rsid w:val="009C5965"/>
    <w:rsid w:val="009C5A65"/>
    <w:rsid w:val="009C5AA2"/>
    <w:rsid w:val="009C5DC6"/>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8EC"/>
    <w:rsid w:val="009D19AB"/>
    <w:rsid w:val="009D1D68"/>
    <w:rsid w:val="009D1E49"/>
    <w:rsid w:val="009D205F"/>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718F"/>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6E9"/>
    <w:rsid w:val="009E1A32"/>
    <w:rsid w:val="009E1BB6"/>
    <w:rsid w:val="009E1F23"/>
    <w:rsid w:val="009E20F2"/>
    <w:rsid w:val="009E21C0"/>
    <w:rsid w:val="009E224B"/>
    <w:rsid w:val="009E2383"/>
    <w:rsid w:val="009E25AD"/>
    <w:rsid w:val="009E27C5"/>
    <w:rsid w:val="009E2CFF"/>
    <w:rsid w:val="009E307A"/>
    <w:rsid w:val="009E3466"/>
    <w:rsid w:val="009E358B"/>
    <w:rsid w:val="009E35D1"/>
    <w:rsid w:val="009E3AA3"/>
    <w:rsid w:val="009E3BC0"/>
    <w:rsid w:val="009E3FC5"/>
    <w:rsid w:val="009E454F"/>
    <w:rsid w:val="009E475A"/>
    <w:rsid w:val="009E48D7"/>
    <w:rsid w:val="009E4966"/>
    <w:rsid w:val="009E4C19"/>
    <w:rsid w:val="009E4D50"/>
    <w:rsid w:val="009E519A"/>
    <w:rsid w:val="009E54F7"/>
    <w:rsid w:val="009E56B8"/>
    <w:rsid w:val="009E5DB7"/>
    <w:rsid w:val="009E66E9"/>
    <w:rsid w:val="009E6763"/>
    <w:rsid w:val="009E6EA1"/>
    <w:rsid w:val="009E74AE"/>
    <w:rsid w:val="009E773E"/>
    <w:rsid w:val="009E7ADE"/>
    <w:rsid w:val="009F0200"/>
    <w:rsid w:val="009F03EB"/>
    <w:rsid w:val="009F04D1"/>
    <w:rsid w:val="009F0593"/>
    <w:rsid w:val="009F0753"/>
    <w:rsid w:val="009F0844"/>
    <w:rsid w:val="009F0ACC"/>
    <w:rsid w:val="009F0D97"/>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A77"/>
    <w:rsid w:val="009F3AA4"/>
    <w:rsid w:val="009F3D69"/>
    <w:rsid w:val="009F3E66"/>
    <w:rsid w:val="009F40E6"/>
    <w:rsid w:val="009F433D"/>
    <w:rsid w:val="009F47DB"/>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9D5"/>
    <w:rsid w:val="00A04B8F"/>
    <w:rsid w:val="00A04C03"/>
    <w:rsid w:val="00A04C15"/>
    <w:rsid w:val="00A04E3D"/>
    <w:rsid w:val="00A053A3"/>
    <w:rsid w:val="00A059A2"/>
    <w:rsid w:val="00A05D49"/>
    <w:rsid w:val="00A061BD"/>
    <w:rsid w:val="00A06890"/>
    <w:rsid w:val="00A06938"/>
    <w:rsid w:val="00A06C7F"/>
    <w:rsid w:val="00A06DCC"/>
    <w:rsid w:val="00A07177"/>
    <w:rsid w:val="00A071ED"/>
    <w:rsid w:val="00A07236"/>
    <w:rsid w:val="00A07431"/>
    <w:rsid w:val="00A077D4"/>
    <w:rsid w:val="00A07864"/>
    <w:rsid w:val="00A07B14"/>
    <w:rsid w:val="00A1022F"/>
    <w:rsid w:val="00A102A7"/>
    <w:rsid w:val="00A105E1"/>
    <w:rsid w:val="00A10843"/>
    <w:rsid w:val="00A10CA6"/>
    <w:rsid w:val="00A11165"/>
    <w:rsid w:val="00A11253"/>
    <w:rsid w:val="00A11C03"/>
    <w:rsid w:val="00A12044"/>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A3C"/>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89D"/>
    <w:rsid w:val="00A17CFC"/>
    <w:rsid w:val="00A17E63"/>
    <w:rsid w:val="00A17E79"/>
    <w:rsid w:val="00A203BB"/>
    <w:rsid w:val="00A203E4"/>
    <w:rsid w:val="00A205B9"/>
    <w:rsid w:val="00A206D6"/>
    <w:rsid w:val="00A2085D"/>
    <w:rsid w:val="00A20D22"/>
    <w:rsid w:val="00A20D50"/>
    <w:rsid w:val="00A2122A"/>
    <w:rsid w:val="00A213D9"/>
    <w:rsid w:val="00A2142C"/>
    <w:rsid w:val="00A21533"/>
    <w:rsid w:val="00A21AB6"/>
    <w:rsid w:val="00A21CC2"/>
    <w:rsid w:val="00A21D25"/>
    <w:rsid w:val="00A21FD8"/>
    <w:rsid w:val="00A2206D"/>
    <w:rsid w:val="00A22174"/>
    <w:rsid w:val="00A223E0"/>
    <w:rsid w:val="00A227AC"/>
    <w:rsid w:val="00A22BB4"/>
    <w:rsid w:val="00A22E85"/>
    <w:rsid w:val="00A231E0"/>
    <w:rsid w:val="00A23630"/>
    <w:rsid w:val="00A23778"/>
    <w:rsid w:val="00A23896"/>
    <w:rsid w:val="00A238FA"/>
    <w:rsid w:val="00A2394E"/>
    <w:rsid w:val="00A23CAC"/>
    <w:rsid w:val="00A23FD5"/>
    <w:rsid w:val="00A23FF1"/>
    <w:rsid w:val="00A24110"/>
    <w:rsid w:val="00A241CE"/>
    <w:rsid w:val="00A2436B"/>
    <w:rsid w:val="00A24398"/>
    <w:rsid w:val="00A2442E"/>
    <w:rsid w:val="00A24AAE"/>
    <w:rsid w:val="00A24E90"/>
    <w:rsid w:val="00A25078"/>
    <w:rsid w:val="00A2535A"/>
    <w:rsid w:val="00A2537D"/>
    <w:rsid w:val="00A258D8"/>
    <w:rsid w:val="00A25A3A"/>
    <w:rsid w:val="00A261F8"/>
    <w:rsid w:val="00A262EA"/>
    <w:rsid w:val="00A2695E"/>
    <w:rsid w:val="00A26C3E"/>
    <w:rsid w:val="00A26E6D"/>
    <w:rsid w:val="00A27426"/>
    <w:rsid w:val="00A27461"/>
    <w:rsid w:val="00A27996"/>
    <w:rsid w:val="00A27D72"/>
    <w:rsid w:val="00A27E2A"/>
    <w:rsid w:val="00A27E36"/>
    <w:rsid w:val="00A27F8A"/>
    <w:rsid w:val="00A3020D"/>
    <w:rsid w:val="00A302F1"/>
    <w:rsid w:val="00A3031A"/>
    <w:rsid w:val="00A30532"/>
    <w:rsid w:val="00A306DB"/>
    <w:rsid w:val="00A308F1"/>
    <w:rsid w:val="00A30D46"/>
    <w:rsid w:val="00A30E08"/>
    <w:rsid w:val="00A312DE"/>
    <w:rsid w:val="00A313DA"/>
    <w:rsid w:val="00A31544"/>
    <w:rsid w:val="00A31EA1"/>
    <w:rsid w:val="00A31F84"/>
    <w:rsid w:val="00A32338"/>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377"/>
    <w:rsid w:val="00A423A8"/>
    <w:rsid w:val="00A4249D"/>
    <w:rsid w:val="00A425BB"/>
    <w:rsid w:val="00A4268C"/>
    <w:rsid w:val="00A42A9E"/>
    <w:rsid w:val="00A42B4D"/>
    <w:rsid w:val="00A42BBF"/>
    <w:rsid w:val="00A42E68"/>
    <w:rsid w:val="00A433E5"/>
    <w:rsid w:val="00A435F8"/>
    <w:rsid w:val="00A43C21"/>
    <w:rsid w:val="00A43E67"/>
    <w:rsid w:val="00A443C2"/>
    <w:rsid w:val="00A44623"/>
    <w:rsid w:val="00A449D1"/>
    <w:rsid w:val="00A44D5E"/>
    <w:rsid w:val="00A44DC8"/>
    <w:rsid w:val="00A45437"/>
    <w:rsid w:val="00A4579C"/>
    <w:rsid w:val="00A45D56"/>
    <w:rsid w:val="00A45F24"/>
    <w:rsid w:val="00A4660F"/>
    <w:rsid w:val="00A4671F"/>
    <w:rsid w:val="00A46838"/>
    <w:rsid w:val="00A46B9E"/>
    <w:rsid w:val="00A46C7B"/>
    <w:rsid w:val="00A47391"/>
    <w:rsid w:val="00A478AC"/>
    <w:rsid w:val="00A47ADD"/>
    <w:rsid w:val="00A50033"/>
    <w:rsid w:val="00A50175"/>
    <w:rsid w:val="00A504D3"/>
    <w:rsid w:val="00A505B0"/>
    <w:rsid w:val="00A508FB"/>
    <w:rsid w:val="00A50D63"/>
    <w:rsid w:val="00A50EE4"/>
    <w:rsid w:val="00A511C5"/>
    <w:rsid w:val="00A51547"/>
    <w:rsid w:val="00A51592"/>
    <w:rsid w:val="00A517E8"/>
    <w:rsid w:val="00A5190B"/>
    <w:rsid w:val="00A519CA"/>
    <w:rsid w:val="00A52142"/>
    <w:rsid w:val="00A521A4"/>
    <w:rsid w:val="00A5224A"/>
    <w:rsid w:val="00A5229D"/>
    <w:rsid w:val="00A522F3"/>
    <w:rsid w:val="00A52929"/>
    <w:rsid w:val="00A52AC8"/>
    <w:rsid w:val="00A52CE2"/>
    <w:rsid w:val="00A52D16"/>
    <w:rsid w:val="00A52D5F"/>
    <w:rsid w:val="00A52E03"/>
    <w:rsid w:val="00A52FDC"/>
    <w:rsid w:val="00A5373C"/>
    <w:rsid w:val="00A5388E"/>
    <w:rsid w:val="00A538D4"/>
    <w:rsid w:val="00A53B15"/>
    <w:rsid w:val="00A53BC6"/>
    <w:rsid w:val="00A53F79"/>
    <w:rsid w:val="00A54429"/>
    <w:rsid w:val="00A5446C"/>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C6D"/>
    <w:rsid w:val="00A57DD2"/>
    <w:rsid w:val="00A57F81"/>
    <w:rsid w:val="00A600CF"/>
    <w:rsid w:val="00A60749"/>
    <w:rsid w:val="00A60A86"/>
    <w:rsid w:val="00A60E02"/>
    <w:rsid w:val="00A6111D"/>
    <w:rsid w:val="00A61246"/>
    <w:rsid w:val="00A61622"/>
    <w:rsid w:val="00A617D3"/>
    <w:rsid w:val="00A618B4"/>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1FF"/>
    <w:rsid w:val="00A65347"/>
    <w:rsid w:val="00A655C6"/>
    <w:rsid w:val="00A65A14"/>
    <w:rsid w:val="00A65D2A"/>
    <w:rsid w:val="00A663F6"/>
    <w:rsid w:val="00A666B6"/>
    <w:rsid w:val="00A66D71"/>
    <w:rsid w:val="00A67112"/>
    <w:rsid w:val="00A6752C"/>
    <w:rsid w:val="00A67A63"/>
    <w:rsid w:val="00A67D8D"/>
    <w:rsid w:val="00A70248"/>
    <w:rsid w:val="00A7029F"/>
    <w:rsid w:val="00A7083B"/>
    <w:rsid w:val="00A70E9F"/>
    <w:rsid w:val="00A710ED"/>
    <w:rsid w:val="00A712A4"/>
    <w:rsid w:val="00A7160B"/>
    <w:rsid w:val="00A716BD"/>
    <w:rsid w:val="00A71960"/>
    <w:rsid w:val="00A71BE1"/>
    <w:rsid w:val="00A71FCA"/>
    <w:rsid w:val="00A721AE"/>
    <w:rsid w:val="00A722C3"/>
    <w:rsid w:val="00A72363"/>
    <w:rsid w:val="00A72784"/>
    <w:rsid w:val="00A72AC8"/>
    <w:rsid w:val="00A72E43"/>
    <w:rsid w:val="00A7325C"/>
    <w:rsid w:val="00A7355F"/>
    <w:rsid w:val="00A7385C"/>
    <w:rsid w:val="00A739A3"/>
    <w:rsid w:val="00A73BF9"/>
    <w:rsid w:val="00A73ED5"/>
    <w:rsid w:val="00A74081"/>
    <w:rsid w:val="00A741D1"/>
    <w:rsid w:val="00A7425A"/>
    <w:rsid w:val="00A745D4"/>
    <w:rsid w:val="00A745D5"/>
    <w:rsid w:val="00A745EB"/>
    <w:rsid w:val="00A747C3"/>
    <w:rsid w:val="00A749B0"/>
    <w:rsid w:val="00A74A04"/>
    <w:rsid w:val="00A7509B"/>
    <w:rsid w:val="00A75B87"/>
    <w:rsid w:val="00A7624C"/>
    <w:rsid w:val="00A76EF7"/>
    <w:rsid w:val="00A77020"/>
    <w:rsid w:val="00A77402"/>
    <w:rsid w:val="00A77BAB"/>
    <w:rsid w:val="00A8001E"/>
    <w:rsid w:val="00A8022B"/>
    <w:rsid w:val="00A80334"/>
    <w:rsid w:val="00A8078C"/>
    <w:rsid w:val="00A80C21"/>
    <w:rsid w:val="00A80E68"/>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3B"/>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62B"/>
    <w:rsid w:val="00A968D1"/>
    <w:rsid w:val="00A96C9D"/>
    <w:rsid w:val="00A9709A"/>
    <w:rsid w:val="00A972AE"/>
    <w:rsid w:val="00A972B6"/>
    <w:rsid w:val="00A97803"/>
    <w:rsid w:val="00A9790E"/>
    <w:rsid w:val="00A97D0B"/>
    <w:rsid w:val="00A97F91"/>
    <w:rsid w:val="00AA0BF3"/>
    <w:rsid w:val="00AA0F0B"/>
    <w:rsid w:val="00AA134C"/>
    <w:rsid w:val="00AA1B2F"/>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4CA"/>
    <w:rsid w:val="00AB173B"/>
    <w:rsid w:val="00AB1850"/>
    <w:rsid w:val="00AB1899"/>
    <w:rsid w:val="00AB2077"/>
    <w:rsid w:val="00AB20E7"/>
    <w:rsid w:val="00AB2683"/>
    <w:rsid w:val="00AB27F5"/>
    <w:rsid w:val="00AB289F"/>
    <w:rsid w:val="00AB340E"/>
    <w:rsid w:val="00AB37F9"/>
    <w:rsid w:val="00AB3B78"/>
    <w:rsid w:val="00AB3C19"/>
    <w:rsid w:val="00AB3D52"/>
    <w:rsid w:val="00AB3D95"/>
    <w:rsid w:val="00AB3DE8"/>
    <w:rsid w:val="00AB45CC"/>
    <w:rsid w:val="00AB5039"/>
    <w:rsid w:val="00AB5695"/>
    <w:rsid w:val="00AB588B"/>
    <w:rsid w:val="00AB5B12"/>
    <w:rsid w:val="00AB5CA9"/>
    <w:rsid w:val="00AB624C"/>
    <w:rsid w:val="00AB6971"/>
    <w:rsid w:val="00AB6CF8"/>
    <w:rsid w:val="00AB6E07"/>
    <w:rsid w:val="00AB6E7D"/>
    <w:rsid w:val="00AB7633"/>
    <w:rsid w:val="00AB7B33"/>
    <w:rsid w:val="00AB7D25"/>
    <w:rsid w:val="00AB7DB2"/>
    <w:rsid w:val="00AB7E54"/>
    <w:rsid w:val="00AB7F59"/>
    <w:rsid w:val="00AC0012"/>
    <w:rsid w:val="00AC0085"/>
    <w:rsid w:val="00AC01E5"/>
    <w:rsid w:val="00AC0241"/>
    <w:rsid w:val="00AC06A6"/>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DCF"/>
    <w:rsid w:val="00AC2FD3"/>
    <w:rsid w:val="00AC2FEF"/>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11"/>
    <w:rsid w:val="00AC568B"/>
    <w:rsid w:val="00AC5892"/>
    <w:rsid w:val="00AC5A11"/>
    <w:rsid w:val="00AC65AC"/>
    <w:rsid w:val="00AC6679"/>
    <w:rsid w:val="00AC674E"/>
    <w:rsid w:val="00AC6856"/>
    <w:rsid w:val="00AC6A15"/>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13"/>
    <w:rsid w:val="00AD493F"/>
    <w:rsid w:val="00AD4A7D"/>
    <w:rsid w:val="00AD4B43"/>
    <w:rsid w:val="00AD4C6E"/>
    <w:rsid w:val="00AD4E13"/>
    <w:rsid w:val="00AD5008"/>
    <w:rsid w:val="00AD512D"/>
    <w:rsid w:val="00AD554D"/>
    <w:rsid w:val="00AD56A2"/>
    <w:rsid w:val="00AD5B68"/>
    <w:rsid w:val="00AD5DD7"/>
    <w:rsid w:val="00AD5F13"/>
    <w:rsid w:val="00AD5F47"/>
    <w:rsid w:val="00AD66B2"/>
    <w:rsid w:val="00AD7375"/>
    <w:rsid w:val="00AD7387"/>
    <w:rsid w:val="00AD7564"/>
    <w:rsid w:val="00AD76A3"/>
    <w:rsid w:val="00AD7701"/>
    <w:rsid w:val="00AD79EA"/>
    <w:rsid w:val="00AD7DAF"/>
    <w:rsid w:val="00AD7FD3"/>
    <w:rsid w:val="00AE005A"/>
    <w:rsid w:val="00AE0065"/>
    <w:rsid w:val="00AE0212"/>
    <w:rsid w:val="00AE066B"/>
    <w:rsid w:val="00AE0888"/>
    <w:rsid w:val="00AE0A2A"/>
    <w:rsid w:val="00AE0A44"/>
    <w:rsid w:val="00AE0EAB"/>
    <w:rsid w:val="00AE107C"/>
    <w:rsid w:val="00AE10BF"/>
    <w:rsid w:val="00AE11C2"/>
    <w:rsid w:val="00AE1266"/>
    <w:rsid w:val="00AE12BD"/>
    <w:rsid w:val="00AE14BC"/>
    <w:rsid w:val="00AE16F0"/>
    <w:rsid w:val="00AE19D2"/>
    <w:rsid w:val="00AE1A44"/>
    <w:rsid w:val="00AE1D81"/>
    <w:rsid w:val="00AE21B1"/>
    <w:rsid w:val="00AE2266"/>
    <w:rsid w:val="00AE237A"/>
    <w:rsid w:val="00AE29F4"/>
    <w:rsid w:val="00AE3570"/>
    <w:rsid w:val="00AE35AE"/>
    <w:rsid w:val="00AE35B5"/>
    <w:rsid w:val="00AE35B9"/>
    <w:rsid w:val="00AE3663"/>
    <w:rsid w:val="00AE38BB"/>
    <w:rsid w:val="00AE3B94"/>
    <w:rsid w:val="00AE3D46"/>
    <w:rsid w:val="00AE3E2C"/>
    <w:rsid w:val="00AE49E0"/>
    <w:rsid w:val="00AE4A0D"/>
    <w:rsid w:val="00AE4E55"/>
    <w:rsid w:val="00AE510A"/>
    <w:rsid w:val="00AE5783"/>
    <w:rsid w:val="00AE5873"/>
    <w:rsid w:val="00AE58DC"/>
    <w:rsid w:val="00AE5C84"/>
    <w:rsid w:val="00AE6340"/>
    <w:rsid w:val="00AE745D"/>
    <w:rsid w:val="00AE748B"/>
    <w:rsid w:val="00AE7800"/>
    <w:rsid w:val="00AE7A07"/>
    <w:rsid w:val="00AE7BE4"/>
    <w:rsid w:val="00AF00AC"/>
    <w:rsid w:val="00AF00D4"/>
    <w:rsid w:val="00AF02B1"/>
    <w:rsid w:val="00AF036F"/>
    <w:rsid w:val="00AF053D"/>
    <w:rsid w:val="00AF0550"/>
    <w:rsid w:val="00AF0AEB"/>
    <w:rsid w:val="00AF0C2F"/>
    <w:rsid w:val="00AF0C32"/>
    <w:rsid w:val="00AF0F72"/>
    <w:rsid w:val="00AF1614"/>
    <w:rsid w:val="00AF1905"/>
    <w:rsid w:val="00AF1E84"/>
    <w:rsid w:val="00AF1F79"/>
    <w:rsid w:val="00AF222F"/>
    <w:rsid w:val="00AF31D7"/>
    <w:rsid w:val="00AF38CC"/>
    <w:rsid w:val="00AF3BED"/>
    <w:rsid w:val="00AF3D7C"/>
    <w:rsid w:val="00AF3FD0"/>
    <w:rsid w:val="00AF41C3"/>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CA5"/>
    <w:rsid w:val="00AF7254"/>
    <w:rsid w:val="00AF751A"/>
    <w:rsid w:val="00AF773A"/>
    <w:rsid w:val="00B00180"/>
    <w:rsid w:val="00B001A2"/>
    <w:rsid w:val="00B004D6"/>
    <w:rsid w:val="00B004F2"/>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4200"/>
    <w:rsid w:val="00B04540"/>
    <w:rsid w:val="00B04E00"/>
    <w:rsid w:val="00B051D3"/>
    <w:rsid w:val="00B055EF"/>
    <w:rsid w:val="00B05DBE"/>
    <w:rsid w:val="00B06218"/>
    <w:rsid w:val="00B06495"/>
    <w:rsid w:val="00B0784F"/>
    <w:rsid w:val="00B07870"/>
    <w:rsid w:val="00B07908"/>
    <w:rsid w:val="00B07A4E"/>
    <w:rsid w:val="00B07AE6"/>
    <w:rsid w:val="00B101EA"/>
    <w:rsid w:val="00B10470"/>
    <w:rsid w:val="00B10603"/>
    <w:rsid w:val="00B107A2"/>
    <w:rsid w:val="00B107B0"/>
    <w:rsid w:val="00B10B79"/>
    <w:rsid w:val="00B10DE0"/>
    <w:rsid w:val="00B10FA2"/>
    <w:rsid w:val="00B11A2B"/>
    <w:rsid w:val="00B11D0C"/>
    <w:rsid w:val="00B12640"/>
    <w:rsid w:val="00B12B56"/>
    <w:rsid w:val="00B12E1C"/>
    <w:rsid w:val="00B138B0"/>
    <w:rsid w:val="00B13A09"/>
    <w:rsid w:val="00B13B9F"/>
    <w:rsid w:val="00B13D25"/>
    <w:rsid w:val="00B14073"/>
    <w:rsid w:val="00B1442F"/>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07"/>
    <w:rsid w:val="00B17B21"/>
    <w:rsid w:val="00B17D33"/>
    <w:rsid w:val="00B17F4C"/>
    <w:rsid w:val="00B201F5"/>
    <w:rsid w:val="00B204FB"/>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22B"/>
    <w:rsid w:val="00B23938"/>
    <w:rsid w:val="00B23A62"/>
    <w:rsid w:val="00B23C51"/>
    <w:rsid w:val="00B2401A"/>
    <w:rsid w:val="00B243D0"/>
    <w:rsid w:val="00B25094"/>
    <w:rsid w:val="00B252CE"/>
    <w:rsid w:val="00B25972"/>
    <w:rsid w:val="00B259F6"/>
    <w:rsid w:val="00B2606D"/>
    <w:rsid w:val="00B26225"/>
    <w:rsid w:val="00B2641A"/>
    <w:rsid w:val="00B26906"/>
    <w:rsid w:val="00B269DF"/>
    <w:rsid w:val="00B26ACC"/>
    <w:rsid w:val="00B26BC0"/>
    <w:rsid w:val="00B26D11"/>
    <w:rsid w:val="00B26DED"/>
    <w:rsid w:val="00B2707A"/>
    <w:rsid w:val="00B271EC"/>
    <w:rsid w:val="00B274FC"/>
    <w:rsid w:val="00B278BA"/>
    <w:rsid w:val="00B27C7E"/>
    <w:rsid w:val="00B301F0"/>
    <w:rsid w:val="00B302EA"/>
    <w:rsid w:val="00B30C79"/>
    <w:rsid w:val="00B30DF2"/>
    <w:rsid w:val="00B30F14"/>
    <w:rsid w:val="00B315AF"/>
    <w:rsid w:val="00B31CCF"/>
    <w:rsid w:val="00B31D42"/>
    <w:rsid w:val="00B31E32"/>
    <w:rsid w:val="00B32514"/>
    <w:rsid w:val="00B3299C"/>
    <w:rsid w:val="00B3317C"/>
    <w:rsid w:val="00B3369B"/>
    <w:rsid w:val="00B336A6"/>
    <w:rsid w:val="00B33725"/>
    <w:rsid w:val="00B338C8"/>
    <w:rsid w:val="00B33932"/>
    <w:rsid w:val="00B33FDD"/>
    <w:rsid w:val="00B343EB"/>
    <w:rsid w:val="00B34AB8"/>
    <w:rsid w:val="00B34C66"/>
    <w:rsid w:val="00B34D94"/>
    <w:rsid w:val="00B35119"/>
    <w:rsid w:val="00B35155"/>
    <w:rsid w:val="00B3577E"/>
    <w:rsid w:val="00B366D4"/>
    <w:rsid w:val="00B36BC0"/>
    <w:rsid w:val="00B36BF5"/>
    <w:rsid w:val="00B36F46"/>
    <w:rsid w:val="00B3764A"/>
    <w:rsid w:val="00B3792E"/>
    <w:rsid w:val="00B404F2"/>
    <w:rsid w:val="00B407A9"/>
    <w:rsid w:val="00B40836"/>
    <w:rsid w:val="00B40AAC"/>
    <w:rsid w:val="00B41099"/>
    <w:rsid w:val="00B41103"/>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D86"/>
    <w:rsid w:val="00B44E4C"/>
    <w:rsid w:val="00B450E5"/>
    <w:rsid w:val="00B45225"/>
    <w:rsid w:val="00B4546D"/>
    <w:rsid w:val="00B45612"/>
    <w:rsid w:val="00B457AF"/>
    <w:rsid w:val="00B45B6D"/>
    <w:rsid w:val="00B46294"/>
    <w:rsid w:val="00B4655E"/>
    <w:rsid w:val="00B46E2E"/>
    <w:rsid w:val="00B46EB4"/>
    <w:rsid w:val="00B4790F"/>
    <w:rsid w:val="00B47AB7"/>
    <w:rsid w:val="00B47FD4"/>
    <w:rsid w:val="00B501DD"/>
    <w:rsid w:val="00B50562"/>
    <w:rsid w:val="00B5077B"/>
    <w:rsid w:val="00B50C8A"/>
    <w:rsid w:val="00B50D41"/>
    <w:rsid w:val="00B50EEC"/>
    <w:rsid w:val="00B50F1B"/>
    <w:rsid w:val="00B51420"/>
    <w:rsid w:val="00B51501"/>
    <w:rsid w:val="00B51957"/>
    <w:rsid w:val="00B51AD0"/>
    <w:rsid w:val="00B51C75"/>
    <w:rsid w:val="00B51FC9"/>
    <w:rsid w:val="00B524B7"/>
    <w:rsid w:val="00B52E68"/>
    <w:rsid w:val="00B53265"/>
    <w:rsid w:val="00B53339"/>
    <w:rsid w:val="00B53351"/>
    <w:rsid w:val="00B543B6"/>
    <w:rsid w:val="00B54C90"/>
    <w:rsid w:val="00B54DD8"/>
    <w:rsid w:val="00B55680"/>
    <w:rsid w:val="00B558BD"/>
    <w:rsid w:val="00B559D8"/>
    <w:rsid w:val="00B56070"/>
    <w:rsid w:val="00B560EF"/>
    <w:rsid w:val="00B567A5"/>
    <w:rsid w:val="00B572C0"/>
    <w:rsid w:val="00B57318"/>
    <w:rsid w:val="00B57C3D"/>
    <w:rsid w:val="00B604DD"/>
    <w:rsid w:val="00B604F1"/>
    <w:rsid w:val="00B60E22"/>
    <w:rsid w:val="00B6107C"/>
    <w:rsid w:val="00B610C8"/>
    <w:rsid w:val="00B61929"/>
    <w:rsid w:val="00B61D60"/>
    <w:rsid w:val="00B6216E"/>
    <w:rsid w:val="00B62746"/>
    <w:rsid w:val="00B627D6"/>
    <w:rsid w:val="00B62C7B"/>
    <w:rsid w:val="00B62E20"/>
    <w:rsid w:val="00B62E3F"/>
    <w:rsid w:val="00B62E51"/>
    <w:rsid w:val="00B63199"/>
    <w:rsid w:val="00B631D4"/>
    <w:rsid w:val="00B63496"/>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655"/>
    <w:rsid w:val="00B70877"/>
    <w:rsid w:val="00B70A1F"/>
    <w:rsid w:val="00B70C75"/>
    <w:rsid w:val="00B70EBE"/>
    <w:rsid w:val="00B70FA1"/>
    <w:rsid w:val="00B71164"/>
    <w:rsid w:val="00B7126F"/>
    <w:rsid w:val="00B71769"/>
    <w:rsid w:val="00B717A2"/>
    <w:rsid w:val="00B71833"/>
    <w:rsid w:val="00B71D8E"/>
    <w:rsid w:val="00B722DD"/>
    <w:rsid w:val="00B72373"/>
    <w:rsid w:val="00B72392"/>
    <w:rsid w:val="00B72455"/>
    <w:rsid w:val="00B72535"/>
    <w:rsid w:val="00B72549"/>
    <w:rsid w:val="00B72704"/>
    <w:rsid w:val="00B72720"/>
    <w:rsid w:val="00B72776"/>
    <w:rsid w:val="00B727F0"/>
    <w:rsid w:val="00B728A2"/>
    <w:rsid w:val="00B72A79"/>
    <w:rsid w:val="00B72AE7"/>
    <w:rsid w:val="00B72CCD"/>
    <w:rsid w:val="00B72CF8"/>
    <w:rsid w:val="00B72FD8"/>
    <w:rsid w:val="00B73059"/>
    <w:rsid w:val="00B7341F"/>
    <w:rsid w:val="00B7377E"/>
    <w:rsid w:val="00B73A2E"/>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4C7"/>
    <w:rsid w:val="00B774ED"/>
    <w:rsid w:val="00B7792D"/>
    <w:rsid w:val="00B77973"/>
    <w:rsid w:val="00B77D77"/>
    <w:rsid w:val="00B80185"/>
    <w:rsid w:val="00B80C66"/>
    <w:rsid w:val="00B80CA2"/>
    <w:rsid w:val="00B81202"/>
    <w:rsid w:val="00B8146A"/>
    <w:rsid w:val="00B81702"/>
    <w:rsid w:val="00B823EF"/>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9039B"/>
    <w:rsid w:val="00B906C5"/>
    <w:rsid w:val="00B90845"/>
    <w:rsid w:val="00B90B34"/>
    <w:rsid w:val="00B90D30"/>
    <w:rsid w:val="00B90D4C"/>
    <w:rsid w:val="00B91074"/>
    <w:rsid w:val="00B91167"/>
    <w:rsid w:val="00B91490"/>
    <w:rsid w:val="00B9160D"/>
    <w:rsid w:val="00B91652"/>
    <w:rsid w:val="00B91B9A"/>
    <w:rsid w:val="00B91CC7"/>
    <w:rsid w:val="00B91FBC"/>
    <w:rsid w:val="00B927A1"/>
    <w:rsid w:val="00B92D99"/>
    <w:rsid w:val="00B93184"/>
    <w:rsid w:val="00B93582"/>
    <w:rsid w:val="00B93A41"/>
    <w:rsid w:val="00B93ECF"/>
    <w:rsid w:val="00B93FCE"/>
    <w:rsid w:val="00B9470E"/>
    <w:rsid w:val="00B948DF"/>
    <w:rsid w:val="00B94AE6"/>
    <w:rsid w:val="00B94D47"/>
    <w:rsid w:val="00B94E08"/>
    <w:rsid w:val="00B952AE"/>
    <w:rsid w:val="00B959DA"/>
    <w:rsid w:val="00B95B24"/>
    <w:rsid w:val="00B963AB"/>
    <w:rsid w:val="00B96445"/>
    <w:rsid w:val="00B96572"/>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5D0"/>
    <w:rsid w:val="00BA0704"/>
    <w:rsid w:val="00BA084D"/>
    <w:rsid w:val="00BA0BEB"/>
    <w:rsid w:val="00BA12A2"/>
    <w:rsid w:val="00BA142F"/>
    <w:rsid w:val="00BA147C"/>
    <w:rsid w:val="00BA18F3"/>
    <w:rsid w:val="00BA24BF"/>
    <w:rsid w:val="00BA289A"/>
    <w:rsid w:val="00BA2B78"/>
    <w:rsid w:val="00BA30B7"/>
    <w:rsid w:val="00BA335B"/>
    <w:rsid w:val="00BA33B5"/>
    <w:rsid w:val="00BA37EC"/>
    <w:rsid w:val="00BA3821"/>
    <w:rsid w:val="00BA3AEC"/>
    <w:rsid w:val="00BA3DE1"/>
    <w:rsid w:val="00BA3E55"/>
    <w:rsid w:val="00BA3FC7"/>
    <w:rsid w:val="00BA4248"/>
    <w:rsid w:val="00BA42DE"/>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614B"/>
    <w:rsid w:val="00BA693C"/>
    <w:rsid w:val="00BA6C50"/>
    <w:rsid w:val="00BA6C5D"/>
    <w:rsid w:val="00BA7024"/>
    <w:rsid w:val="00BA7623"/>
    <w:rsid w:val="00BA76D1"/>
    <w:rsid w:val="00BA7A4B"/>
    <w:rsid w:val="00BA7D89"/>
    <w:rsid w:val="00BA7DCA"/>
    <w:rsid w:val="00BA7F5B"/>
    <w:rsid w:val="00BB0362"/>
    <w:rsid w:val="00BB0508"/>
    <w:rsid w:val="00BB0558"/>
    <w:rsid w:val="00BB0D4E"/>
    <w:rsid w:val="00BB0DBB"/>
    <w:rsid w:val="00BB0F01"/>
    <w:rsid w:val="00BB0F70"/>
    <w:rsid w:val="00BB10B7"/>
    <w:rsid w:val="00BB1317"/>
    <w:rsid w:val="00BB1792"/>
    <w:rsid w:val="00BB18C8"/>
    <w:rsid w:val="00BB1FCB"/>
    <w:rsid w:val="00BB2169"/>
    <w:rsid w:val="00BB21B7"/>
    <w:rsid w:val="00BB235F"/>
    <w:rsid w:val="00BB2367"/>
    <w:rsid w:val="00BB245C"/>
    <w:rsid w:val="00BB25CD"/>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71"/>
    <w:rsid w:val="00BB4B8B"/>
    <w:rsid w:val="00BB4C92"/>
    <w:rsid w:val="00BB5156"/>
    <w:rsid w:val="00BB52C9"/>
    <w:rsid w:val="00BB55AE"/>
    <w:rsid w:val="00BB55E2"/>
    <w:rsid w:val="00BB55E7"/>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2"/>
    <w:rsid w:val="00BC09DB"/>
    <w:rsid w:val="00BC0ACB"/>
    <w:rsid w:val="00BC0D13"/>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20C"/>
    <w:rsid w:val="00BC49A1"/>
    <w:rsid w:val="00BC49B0"/>
    <w:rsid w:val="00BC4A23"/>
    <w:rsid w:val="00BC4FC4"/>
    <w:rsid w:val="00BC5178"/>
    <w:rsid w:val="00BC540A"/>
    <w:rsid w:val="00BC5D33"/>
    <w:rsid w:val="00BC5E60"/>
    <w:rsid w:val="00BC5F1C"/>
    <w:rsid w:val="00BC61B5"/>
    <w:rsid w:val="00BC6280"/>
    <w:rsid w:val="00BC6774"/>
    <w:rsid w:val="00BC6A6B"/>
    <w:rsid w:val="00BC6D70"/>
    <w:rsid w:val="00BC6F1C"/>
    <w:rsid w:val="00BC6F8F"/>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5CD"/>
    <w:rsid w:val="00BD6B72"/>
    <w:rsid w:val="00BD6E7D"/>
    <w:rsid w:val="00BD70DB"/>
    <w:rsid w:val="00BD740D"/>
    <w:rsid w:val="00BD7418"/>
    <w:rsid w:val="00BD77A8"/>
    <w:rsid w:val="00BD7980"/>
    <w:rsid w:val="00BE05A9"/>
    <w:rsid w:val="00BE0B83"/>
    <w:rsid w:val="00BE0C62"/>
    <w:rsid w:val="00BE0CEC"/>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8F4"/>
    <w:rsid w:val="00BE5382"/>
    <w:rsid w:val="00BE5447"/>
    <w:rsid w:val="00BE5A02"/>
    <w:rsid w:val="00BE5EAE"/>
    <w:rsid w:val="00BE5EFD"/>
    <w:rsid w:val="00BE5F0F"/>
    <w:rsid w:val="00BE60E4"/>
    <w:rsid w:val="00BE6868"/>
    <w:rsid w:val="00BE6EC3"/>
    <w:rsid w:val="00BE7518"/>
    <w:rsid w:val="00BE7F4C"/>
    <w:rsid w:val="00BE7FA7"/>
    <w:rsid w:val="00BE7FD8"/>
    <w:rsid w:val="00BF00F3"/>
    <w:rsid w:val="00BF0419"/>
    <w:rsid w:val="00BF0912"/>
    <w:rsid w:val="00BF0BDC"/>
    <w:rsid w:val="00BF0C65"/>
    <w:rsid w:val="00BF0E5B"/>
    <w:rsid w:val="00BF10B2"/>
    <w:rsid w:val="00BF126B"/>
    <w:rsid w:val="00BF1ED0"/>
    <w:rsid w:val="00BF2384"/>
    <w:rsid w:val="00BF2628"/>
    <w:rsid w:val="00BF2707"/>
    <w:rsid w:val="00BF29F8"/>
    <w:rsid w:val="00BF2AC2"/>
    <w:rsid w:val="00BF2B41"/>
    <w:rsid w:val="00BF2F85"/>
    <w:rsid w:val="00BF3375"/>
    <w:rsid w:val="00BF3522"/>
    <w:rsid w:val="00BF3B96"/>
    <w:rsid w:val="00BF3BDC"/>
    <w:rsid w:val="00BF3BE6"/>
    <w:rsid w:val="00BF4776"/>
    <w:rsid w:val="00BF48AB"/>
    <w:rsid w:val="00BF4921"/>
    <w:rsid w:val="00BF4DF0"/>
    <w:rsid w:val="00BF5140"/>
    <w:rsid w:val="00BF546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21B"/>
    <w:rsid w:val="00C01755"/>
    <w:rsid w:val="00C019FF"/>
    <w:rsid w:val="00C01A95"/>
    <w:rsid w:val="00C01B05"/>
    <w:rsid w:val="00C01C53"/>
    <w:rsid w:val="00C01E16"/>
    <w:rsid w:val="00C01E71"/>
    <w:rsid w:val="00C025C3"/>
    <w:rsid w:val="00C0274C"/>
    <w:rsid w:val="00C02BE4"/>
    <w:rsid w:val="00C02DB6"/>
    <w:rsid w:val="00C03AF0"/>
    <w:rsid w:val="00C03BA1"/>
    <w:rsid w:val="00C03C6F"/>
    <w:rsid w:val="00C03C8F"/>
    <w:rsid w:val="00C03DB1"/>
    <w:rsid w:val="00C0411F"/>
    <w:rsid w:val="00C044AE"/>
    <w:rsid w:val="00C049AE"/>
    <w:rsid w:val="00C04B85"/>
    <w:rsid w:val="00C04CDD"/>
    <w:rsid w:val="00C05293"/>
    <w:rsid w:val="00C05556"/>
    <w:rsid w:val="00C0557F"/>
    <w:rsid w:val="00C05AB2"/>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3DA"/>
    <w:rsid w:val="00C12597"/>
    <w:rsid w:val="00C12781"/>
    <w:rsid w:val="00C12986"/>
    <w:rsid w:val="00C12BF7"/>
    <w:rsid w:val="00C12E46"/>
    <w:rsid w:val="00C13889"/>
    <w:rsid w:val="00C13D6D"/>
    <w:rsid w:val="00C145C4"/>
    <w:rsid w:val="00C15BAD"/>
    <w:rsid w:val="00C1609F"/>
    <w:rsid w:val="00C1610C"/>
    <w:rsid w:val="00C1619B"/>
    <w:rsid w:val="00C169DD"/>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682"/>
    <w:rsid w:val="00C239F7"/>
    <w:rsid w:val="00C23C83"/>
    <w:rsid w:val="00C23E13"/>
    <w:rsid w:val="00C244A2"/>
    <w:rsid w:val="00C24688"/>
    <w:rsid w:val="00C24A7B"/>
    <w:rsid w:val="00C24C52"/>
    <w:rsid w:val="00C24F3D"/>
    <w:rsid w:val="00C24FA9"/>
    <w:rsid w:val="00C25291"/>
    <w:rsid w:val="00C25441"/>
    <w:rsid w:val="00C25C81"/>
    <w:rsid w:val="00C25D88"/>
    <w:rsid w:val="00C25DBB"/>
    <w:rsid w:val="00C25F9B"/>
    <w:rsid w:val="00C26051"/>
    <w:rsid w:val="00C26404"/>
    <w:rsid w:val="00C26570"/>
    <w:rsid w:val="00C266E1"/>
    <w:rsid w:val="00C267F6"/>
    <w:rsid w:val="00C2693D"/>
    <w:rsid w:val="00C26A93"/>
    <w:rsid w:val="00C26CF1"/>
    <w:rsid w:val="00C270D4"/>
    <w:rsid w:val="00C273C1"/>
    <w:rsid w:val="00C27D1A"/>
    <w:rsid w:val="00C27D59"/>
    <w:rsid w:val="00C27F67"/>
    <w:rsid w:val="00C30080"/>
    <w:rsid w:val="00C3012D"/>
    <w:rsid w:val="00C30613"/>
    <w:rsid w:val="00C3073C"/>
    <w:rsid w:val="00C308C0"/>
    <w:rsid w:val="00C30F82"/>
    <w:rsid w:val="00C30FB6"/>
    <w:rsid w:val="00C31228"/>
    <w:rsid w:val="00C313C0"/>
    <w:rsid w:val="00C3149A"/>
    <w:rsid w:val="00C31665"/>
    <w:rsid w:val="00C31902"/>
    <w:rsid w:val="00C31E1F"/>
    <w:rsid w:val="00C31EC7"/>
    <w:rsid w:val="00C3213C"/>
    <w:rsid w:val="00C32386"/>
    <w:rsid w:val="00C325B0"/>
    <w:rsid w:val="00C32990"/>
    <w:rsid w:val="00C32F39"/>
    <w:rsid w:val="00C331FC"/>
    <w:rsid w:val="00C332A8"/>
    <w:rsid w:val="00C33A9C"/>
    <w:rsid w:val="00C33E75"/>
    <w:rsid w:val="00C34642"/>
    <w:rsid w:val="00C34938"/>
    <w:rsid w:val="00C34B47"/>
    <w:rsid w:val="00C34C1F"/>
    <w:rsid w:val="00C34E3E"/>
    <w:rsid w:val="00C34E42"/>
    <w:rsid w:val="00C351F2"/>
    <w:rsid w:val="00C3528B"/>
    <w:rsid w:val="00C355BD"/>
    <w:rsid w:val="00C36206"/>
    <w:rsid w:val="00C368DA"/>
    <w:rsid w:val="00C369D3"/>
    <w:rsid w:val="00C36F5E"/>
    <w:rsid w:val="00C372CA"/>
    <w:rsid w:val="00C37885"/>
    <w:rsid w:val="00C379D3"/>
    <w:rsid w:val="00C37A08"/>
    <w:rsid w:val="00C37BCC"/>
    <w:rsid w:val="00C404CD"/>
    <w:rsid w:val="00C40538"/>
    <w:rsid w:val="00C40683"/>
    <w:rsid w:val="00C4081D"/>
    <w:rsid w:val="00C40945"/>
    <w:rsid w:val="00C40D88"/>
    <w:rsid w:val="00C41755"/>
    <w:rsid w:val="00C41D00"/>
    <w:rsid w:val="00C420FC"/>
    <w:rsid w:val="00C4227A"/>
    <w:rsid w:val="00C42284"/>
    <w:rsid w:val="00C4253B"/>
    <w:rsid w:val="00C425BB"/>
    <w:rsid w:val="00C42CDA"/>
    <w:rsid w:val="00C42DAB"/>
    <w:rsid w:val="00C4358E"/>
    <w:rsid w:val="00C439FE"/>
    <w:rsid w:val="00C43C3E"/>
    <w:rsid w:val="00C43D63"/>
    <w:rsid w:val="00C43EB5"/>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877"/>
    <w:rsid w:val="00C47963"/>
    <w:rsid w:val="00C47A03"/>
    <w:rsid w:val="00C50478"/>
    <w:rsid w:val="00C505AF"/>
    <w:rsid w:val="00C509F8"/>
    <w:rsid w:val="00C50BD7"/>
    <w:rsid w:val="00C51746"/>
    <w:rsid w:val="00C51975"/>
    <w:rsid w:val="00C51C29"/>
    <w:rsid w:val="00C51F67"/>
    <w:rsid w:val="00C52374"/>
    <w:rsid w:val="00C5269D"/>
    <w:rsid w:val="00C52B8A"/>
    <w:rsid w:val="00C52CB4"/>
    <w:rsid w:val="00C52D94"/>
    <w:rsid w:val="00C52EA7"/>
    <w:rsid w:val="00C53314"/>
    <w:rsid w:val="00C53814"/>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6CCD"/>
    <w:rsid w:val="00C57084"/>
    <w:rsid w:val="00C5729A"/>
    <w:rsid w:val="00C5744D"/>
    <w:rsid w:val="00C579A0"/>
    <w:rsid w:val="00C57A3C"/>
    <w:rsid w:val="00C57CE6"/>
    <w:rsid w:val="00C6047D"/>
    <w:rsid w:val="00C60493"/>
    <w:rsid w:val="00C605D0"/>
    <w:rsid w:val="00C60727"/>
    <w:rsid w:val="00C6073C"/>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C27"/>
    <w:rsid w:val="00C63F21"/>
    <w:rsid w:val="00C63F39"/>
    <w:rsid w:val="00C64007"/>
    <w:rsid w:val="00C64562"/>
    <w:rsid w:val="00C64B02"/>
    <w:rsid w:val="00C64D11"/>
    <w:rsid w:val="00C64D1D"/>
    <w:rsid w:val="00C64FAF"/>
    <w:rsid w:val="00C65394"/>
    <w:rsid w:val="00C65743"/>
    <w:rsid w:val="00C65A0D"/>
    <w:rsid w:val="00C65E5A"/>
    <w:rsid w:val="00C65FD2"/>
    <w:rsid w:val="00C666C7"/>
    <w:rsid w:val="00C66A89"/>
    <w:rsid w:val="00C66DFD"/>
    <w:rsid w:val="00C66E23"/>
    <w:rsid w:val="00C67509"/>
    <w:rsid w:val="00C7039D"/>
    <w:rsid w:val="00C70597"/>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88C"/>
    <w:rsid w:val="00C76BA4"/>
    <w:rsid w:val="00C7755D"/>
    <w:rsid w:val="00C777BD"/>
    <w:rsid w:val="00C77B24"/>
    <w:rsid w:val="00C808F8"/>
    <w:rsid w:val="00C80ADB"/>
    <w:rsid w:val="00C80B50"/>
    <w:rsid w:val="00C80BA9"/>
    <w:rsid w:val="00C80F7D"/>
    <w:rsid w:val="00C81022"/>
    <w:rsid w:val="00C81073"/>
    <w:rsid w:val="00C810F1"/>
    <w:rsid w:val="00C8117F"/>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581"/>
    <w:rsid w:val="00C85EC8"/>
    <w:rsid w:val="00C85F66"/>
    <w:rsid w:val="00C86075"/>
    <w:rsid w:val="00C86A54"/>
    <w:rsid w:val="00C86A6F"/>
    <w:rsid w:val="00C86CC6"/>
    <w:rsid w:val="00C87298"/>
    <w:rsid w:val="00C87463"/>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959"/>
    <w:rsid w:val="00C929A9"/>
    <w:rsid w:val="00C92D13"/>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521"/>
    <w:rsid w:val="00CA26D2"/>
    <w:rsid w:val="00CA321D"/>
    <w:rsid w:val="00CA3382"/>
    <w:rsid w:val="00CA348C"/>
    <w:rsid w:val="00CA3B42"/>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7211"/>
    <w:rsid w:val="00CA7386"/>
    <w:rsid w:val="00CA74C0"/>
    <w:rsid w:val="00CA7552"/>
    <w:rsid w:val="00CA79C0"/>
    <w:rsid w:val="00CA7B7D"/>
    <w:rsid w:val="00CA7B8D"/>
    <w:rsid w:val="00CA7BAA"/>
    <w:rsid w:val="00CA7E8E"/>
    <w:rsid w:val="00CA7ED0"/>
    <w:rsid w:val="00CA7F9E"/>
    <w:rsid w:val="00CB0809"/>
    <w:rsid w:val="00CB0901"/>
    <w:rsid w:val="00CB09E4"/>
    <w:rsid w:val="00CB13CE"/>
    <w:rsid w:val="00CB1724"/>
    <w:rsid w:val="00CB2441"/>
    <w:rsid w:val="00CB2492"/>
    <w:rsid w:val="00CB27E8"/>
    <w:rsid w:val="00CB2974"/>
    <w:rsid w:val="00CB2A0D"/>
    <w:rsid w:val="00CB2AC3"/>
    <w:rsid w:val="00CB2C73"/>
    <w:rsid w:val="00CB2D99"/>
    <w:rsid w:val="00CB31AD"/>
    <w:rsid w:val="00CB31E5"/>
    <w:rsid w:val="00CB3212"/>
    <w:rsid w:val="00CB3FB0"/>
    <w:rsid w:val="00CB46D3"/>
    <w:rsid w:val="00CB49C9"/>
    <w:rsid w:val="00CB5A78"/>
    <w:rsid w:val="00CB5B58"/>
    <w:rsid w:val="00CB5F05"/>
    <w:rsid w:val="00CB6013"/>
    <w:rsid w:val="00CB623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87D"/>
    <w:rsid w:val="00CC1003"/>
    <w:rsid w:val="00CC1402"/>
    <w:rsid w:val="00CC176F"/>
    <w:rsid w:val="00CC1802"/>
    <w:rsid w:val="00CC1DB6"/>
    <w:rsid w:val="00CC1DF9"/>
    <w:rsid w:val="00CC1DFF"/>
    <w:rsid w:val="00CC2198"/>
    <w:rsid w:val="00CC32CD"/>
    <w:rsid w:val="00CC33A3"/>
    <w:rsid w:val="00CC39C2"/>
    <w:rsid w:val="00CC3BBD"/>
    <w:rsid w:val="00CC3CCB"/>
    <w:rsid w:val="00CC421D"/>
    <w:rsid w:val="00CC44C5"/>
    <w:rsid w:val="00CC48B8"/>
    <w:rsid w:val="00CC491D"/>
    <w:rsid w:val="00CC4E65"/>
    <w:rsid w:val="00CC4F00"/>
    <w:rsid w:val="00CC4F6F"/>
    <w:rsid w:val="00CC5585"/>
    <w:rsid w:val="00CC568E"/>
    <w:rsid w:val="00CC5853"/>
    <w:rsid w:val="00CC61F4"/>
    <w:rsid w:val="00CC64A9"/>
    <w:rsid w:val="00CC6587"/>
    <w:rsid w:val="00CC670F"/>
    <w:rsid w:val="00CC6782"/>
    <w:rsid w:val="00CC69A6"/>
    <w:rsid w:val="00CC6A90"/>
    <w:rsid w:val="00CC6CB5"/>
    <w:rsid w:val="00CC7223"/>
    <w:rsid w:val="00CC7324"/>
    <w:rsid w:val="00CC740C"/>
    <w:rsid w:val="00CC744D"/>
    <w:rsid w:val="00CC7921"/>
    <w:rsid w:val="00CC7B7D"/>
    <w:rsid w:val="00CC7FD9"/>
    <w:rsid w:val="00CD01B9"/>
    <w:rsid w:val="00CD0443"/>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501"/>
    <w:rsid w:val="00CD45F6"/>
    <w:rsid w:val="00CD47DD"/>
    <w:rsid w:val="00CD49A3"/>
    <w:rsid w:val="00CD4CB5"/>
    <w:rsid w:val="00CD4D2C"/>
    <w:rsid w:val="00CD508D"/>
    <w:rsid w:val="00CD5AB3"/>
    <w:rsid w:val="00CD624E"/>
    <w:rsid w:val="00CD6529"/>
    <w:rsid w:val="00CD65DA"/>
    <w:rsid w:val="00CD6D05"/>
    <w:rsid w:val="00CD7277"/>
    <w:rsid w:val="00CD73A0"/>
    <w:rsid w:val="00CD7421"/>
    <w:rsid w:val="00CD7B3C"/>
    <w:rsid w:val="00CD7EDA"/>
    <w:rsid w:val="00CE0927"/>
    <w:rsid w:val="00CE0B9D"/>
    <w:rsid w:val="00CE15E0"/>
    <w:rsid w:val="00CE1B2C"/>
    <w:rsid w:val="00CE2113"/>
    <w:rsid w:val="00CE2662"/>
    <w:rsid w:val="00CE2E86"/>
    <w:rsid w:val="00CE308E"/>
    <w:rsid w:val="00CE33B3"/>
    <w:rsid w:val="00CE37CE"/>
    <w:rsid w:val="00CE39F4"/>
    <w:rsid w:val="00CE40C9"/>
    <w:rsid w:val="00CE42DB"/>
    <w:rsid w:val="00CE450A"/>
    <w:rsid w:val="00CE4D6A"/>
    <w:rsid w:val="00CE4E60"/>
    <w:rsid w:val="00CE4F95"/>
    <w:rsid w:val="00CE5300"/>
    <w:rsid w:val="00CE5DD5"/>
    <w:rsid w:val="00CE5E92"/>
    <w:rsid w:val="00CE6251"/>
    <w:rsid w:val="00CE634D"/>
    <w:rsid w:val="00CE6494"/>
    <w:rsid w:val="00CE6AFC"/>
    <w:rsid w:val="00CE6D5D"/>
    <w:rsid w:val="00CE7493"/>
    <w:rsid w:val="00CE756A"/>
    <w:rsid w:val="00CE7BCB"/>
    <w:rsid w:val="00CE7DA1"/>
    <w:rsid w:val="00CE7DE1"/>
    <w:rsid w:val="00CE7DF2"/>
    <w:rsid w:val="00CF0183"/>
    <w:rsid w:val="00CF0235"/>
    <w:rsid w:val="00CF02E3"/>
    <w:rsid w:val="00CF0334"/>
    <w:rsid w:val="00CF072C"/>
    <w:rsid w:val="00CF0A78"/>
    <w:rsid w:val="00CF0C26"/>
    <w:rsid w:val="00CF0C49"/>
    <w:rsid w:val="00CF1159"/>
    <w:rsid w:val="00CF1417"/>
    <w:rsid w:val="00CF172B"/>
    <w:rsid w:val="00CF1B78"/>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CE7"/>
    <w:rsid w:val="00CF3E7D"/>
    <w:rsid w:val="00CF45BB"/>
    <w:rsid w:val="00CF48A3"/>
    <w:rsid w:val="00CF48FB"/>
    <w:rsid w:val="00CF4C6C"/>
    <w:rsid w:val="00CF4F36"/>
    <w:rsid w:val="00CF4F7D"/>
    <w:rsid w:val="00CF5206"/>
    <w:rsid w:val="00CF5615"/>
    <w:rsid w:val="00CF584C"/>
    <w:rsid w:val="00CF5D21"/>
    <w:rsid w:val="00CF6A01"/>
    <w:rsid w:val="00CF6B44"/>
    <w:rsid w:val="00CF6FD5"/>
    <w:rsid w:val="00CF724B"/>
    <w:rsid w:val="00CF734A"/>
    <w:rsid w:val="00CF73E3"/>
    <w:rsid w:val="00CF7C19"/>
    <w:rsid w:val="00D0004C"/>
    <w:rsid w:val="00D0018B"/>
    <w:rsid w:val="00D002F5"/>
    <w:rsid w:val="00D005ED"/>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2FF7"/>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5C16"/>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31"/>
    <w:rsid w:val="00D16062"/>
    <w:rsid w:val="00D164A4"/>
    <w:rsid w:val="00D16548"/>
    <w:rsid w:val="00D165D5"/>
    <w:rsid w:val="00D1661F"/>
    <w:rsid w:val="00D16668"/>
    <w:rsid w:val="00D16DBA"/>
    <w:rsid w:val="00D16F87"/>
    <w:rsid w:val="00D1738C"/>
    <w:rsid w:val="00D173F9"/>
    <w:rsid w:val="00D174DD"/>
    <w:rsid w:val="00D1763A"/>
    <w:rsid w:val="00D17CA4"/>
    <w:rsid w:val="00D17D35"/>
    <w:rsid w:val="00D17EDE"/>
    <w:rsid w:val="00D17F54"/>
    <w:rsid w:val="00D2055A"/>
    <w:rsid w:val="00D2062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60BB"/>
    <w:rsid w:val="00D26CAD"/>
    <w:rsid w:val="00D26DE8"/>
    <w:rsid w:val="00D2780E"/>
    <w:rsid w:val="00D27BF5"/>
    <w:rsid w:val="00D27D1A"/>
    <w:rsid w:val="00D27DA8"/>
    <w:rsid w:val="00D3020F"/>
    <w:rsid w:val="00D303B1"/>
    <w:rsid w:val="00D30A81"/>
    <w:rsid w:val="00D30F7C"/>
    <w:rsid w:val="00D31027"/>
    <w:rsid w:val="00D3103D"/>
    <w:rsid w:val="00D31090"/>
    <w:rsid w:val="00D313D0"/>
    <w:rsid w:val="00D3140C"/>
    <w:rsid w:val="00D316CD"/>
    <w:rsid w:val="00D31731"/>
    <w:rsid w:val="00D31B48"/>
    <w:rsid w:val="00D31DEA"/>
    <w:rsid w:val="00D3203A"/>
    <w:rsid w:val="00D320B4"/>
    <w:rsid w:val="00D324B0"/>
    <w:rsid w:val="00D32E2C"/>
    <w:rsid w:val="00D3340B"/>
    <w:rsid w:val="00D33731"/>
    <w:rsid w:val="00D33B28"/>
    <w:rsid w:val="00D340B1"/>
    <w:rsid w:val="00D34645"/>
    <w:rsid w:val="00D349DA"/>
    <w:rsid w:val="00D34B74"/>
    <w:rsid w:val="00D34EB8"/>
    <w:rsid w:val="00D34EBC"/>
    <w:rsid w:val="00D34EE4"/>
    <w:rsid w:val="00D35059"/>
    <w:rsid w:val="00D351AB"/>
    <w:rsid w:val="00D355E8"/>
    <w:rsid w:val="00D35830"/>
    <w:rsid w:val="00D35D4A"/>
    <w:rsid w:val="00D35E37"/>
    <w:rsid w:val="00D35EEB"/>
    <w:rsid w:val="00D35F2D"/>
    <w:rsid w:val="00D36465"/>
    <w:rsid w:val="00D364E3"/>
    <w:rsid w:val="00D36584"/>
    <w:rsid w:val="00D36636"/>
    <w:rsid w:val="00D369D6"/>
    <w:rsid w:val="00D36C7F"/>
    <w:rsid w:val="00D36D67"/>
    <w:rsid w:val="00D36E00"/>
    <w:rsid w:val="00D36F68"/>
    <w:rsid w:val="00D372FC"/>
    <w:rsid w:val="00D37623"/>
    <w:rsid w:val="00D37A6C"/>
    <w:rsid w:val="00D37BC5"/>
    <w:rsid w:val="00D37BED"/>
    <w:rsid w:val="00D37E4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0E0"/>
    <w:rsid w:val="00D42146"/>
    <w:rsid w:val="00D42457"/>
    <w:rsid w:val="00D42988"/>
    <w:rsid w:val="00D429DB"/>
    <w:rsid w:val="00D42A26"/>
    <w:rsid w:val="00D42D9D"/>
    <w:rsid w:val="00D42DF8"/>
    <w:rsid w:val="00D438E4"/>
    <w:rsid w:val="00D43A84"/>
    <w:rsid w:val="00D43D3A"/>
    <w:rsid w:val="00D440FC"/>
    <w:rsid w:val="00D444B5"/>
    <w:rsid w:val="00D445E8"/>
    <w:rsid w:val="00D44805"/>
    <w:rsid w:val="00D44811"/>
    <w:rsid w:val="00D44ABD"/>
    <w:rsid w:val="00D44D03"/>
    <w:rsid w:val="00D44D66"/>
    <w:rsid w:val="00D44E15"/>
    <w:rsid w:val="00D44E73"/>
    <w:rsid w:val="00D45141"/>
    <w:rsid w:val="00D45239"/>
    <w:rsid w:val="00D45552"/>
    <w:rsid w:val="00D455C7"/>
    <w:rsid w:val="00D455E8"/>
    <w:rsid w:val="00D457AE"/>
    <w:rsid w:val="00D45888"/>
    <w:rsid w:val="00D46090"/>
    <w:rsid w:val="00D460BE"/>
    <w:rsid w:val="00D46146"/>
    <w:rsid w:val="00D4690E"/>
    <w:rsid w:val="00D46ACB"/>
    <w:rsid w:val="00D46D62"/>
    <w:rsid w:val="00D474C4"/>
    <w:rsid w:val="00D47BD8"/>
    <w:rsid w:val="00D50ADC"/>
    <w:rsid w:val="00D50FAB"/>
    <w:rsid w:val="00D5124C"/>
    <w:rsid w:val="00D5137E"/>
    <w:rsid w:val="00D5153C"/>
    <w:rsid w:val="00D51E5F"/>
    <w:rsid w:val="00D5233E"/>
    <w:rsid w:val="00D525F9"/>
    <w:rsid w:val="00D5295C"/>
    <w:rsid w:val="00D52A46"/>
    <w:rsid w:val="00D52FF9"/>
    <w:rsid w:val="00D5304D"/>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6334"/>
    <w:rsid w:val="00D56FCF"/>
    <w:rsid w:val="00D573F7"/>
    <w:rsid w:val="00D574EC"/>
    <w:rsid w:val="00D575CE"/>
    <w:rsid w:val="00D57786"/>
    <w:rsid w:val="00D57DCC"/>
    <w:rsid w:val="00D60457"/>
    <w:rsid w:val="00D606A2"/>
    <w:rsid w:val="00D60909"/>
    <w:rsid w:val="00D60CAC"/>
    <w:rsid w:val="00D60E99"/>
    <w:rsid w:val="00D60F34"/>
    <w:rsid w:val="00D610F0"/>
    <w:rsid w:val="00D611EF"/>
    <w:rsid w:val="00D6186F"/>
    <w:rsid w:val="00D61957"/>
    <w:rsid w:val="00D61D9D"/>
    <w:rsid w:val="00D61DC5"/>
    <w:rsid w:val="00D6203F"/>
    <w:rsid w:val="00D620D0"/>
    <w:rsid w:val="00D62263"/>
    <w:rsid w:val="00D62349"/>
    <w:rsid w:val="00D6243E"/>
    <w:rsid w:val="00D624A4"/>
    <w:rsid w:val="00D624C8"/>
    <w:rsid w:val="00D626BE"/>
    <w:rsid w:val="00D62A1E"/>
    <w:rsid w:val="00D62E57"/>
    <w:rsid w:val="00D62EEF"/>
    <w:rsid w:val="00D630CF"/>
    <w:rsid w:val="00D63129"/>
    <w:rsid w:val="00D639F5"/>
    <w:rsid w:val="00D63A1E"/>
    <w:rsid w:val="00D63CFF"/>
    <w:rsid w:val="00D64186"/>
    <w:rsid w:val="00D64669"/>
    <w:rsid w:val="00D64BDF"/>
    <w:rsid w:val="00D64C96"/>
    <w:rsid w:val="00D64CAF"/>
    <w:rsid w:val="00D65878"/>
    <w:rsid w:val="00D65966"/>
    <w:rsid w:val="00D65CC7"/>
    <w:rsid w:val="00D6618A"/>
    <w:rsid w:val="00D66233"/>
    <w:rsid w:val="00D66D57"/>
    <w:rsid w:val="00D67537"/>
    <w:rsid w:val="00D679C2"/>
    <w:rsid w:val="00D67A08"/>
    <w:rsid w:val="00D67B66"/>
    <w:rsid w:val="00D67C96"/>
    <w:rsid w:val="00D70011"/>
    <w:rsid w:val="00D7026B"/>
    <w:rsid w:val="00D70416"/>
    <w:rsid w:val="00D70477"/>
    <w:rsid w:val="00D70C01"/>
    <w:rsid w:val="00D71078"/>
    <w:rsid w:val="00D710C2"/>
    <w:rsid w:val="00D7197C"/>
    <w:rsid w:val="00D71A26"/>
    <w:rsid w:val="00D71DE1"/>
    <w:rsid w:val="00D72146"/>
    <w:rsid w:val="00D72234"/>
    <w:rsid w:val="00D72DB5"/>
    <w:rsid w:val="00D72EF0"/>
    <w:rsid w:val="00D7335A"/>
    <w:rsid w:val="00D733B0"/>
    <w:rsid w:val="00D7353C"/>
    <w:rsid w:val="00D73ADD"/>
    <w:rsid w:val="00D73DE5"/>
    <w:rsid w:val="00D743AA"/>
    <w:rsid w:val="00D74520"/>
    <w:rsid w:val="00D746BF"/>
    <w:rsid w:val="00D74744"/>
    <w:rsid w:val="00D749BA"/>
    <w:rsid w:val="00D74BCC"/>
    <w:rsid w:val="00D74E0C"/>
    <w:rsid w:val="00D758A7"/>
    <w:rsid w:val="00D758EB"/>
    <w:rsid w:val="00D76023"/>
    <w:rsid w:val="00D761F9"/>
    <w:rsid w:val="00D762C7"/>
    <w:rsid w:val="00D76529"/>
    <w:rsid w:val="00D76CA2"/>
    <w:rsid w:val="00D771DE"/>
    <w:rsid w:val="00D774B7"/>
    <w:rsid w:val="00D77613"/>
    <w:rsid w:val="00D778DF"/>
    <w:rsid w:val="00D77BF3"/>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59F5"/>
    <w:rsid w:val="00D86108"/>
    <w:rsid w:val="00D8626E"/>
    <w:rsid w:val="00D86426"/>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2A3"/>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175"/>
    <w:rsid w:val="00DA7202"/>
    <w:rsid w:val="00DA77CF"/>
    <w:rsid w:val="00DA782C"/>
    <w:rsid w:val="00DA7A4D"/>
    <w:rsid w:val="00DA7B6C"/>
    <w:rsid w:val="00DA7DE8"/>
    <w:rsid w:val="00DB0328"/>
    <w:rsid w:val="00DB0345"/>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3FA1"/>
    <w:rsid w:val="00DB404B"/>
    <w:rsid w:val="00DB4124"/>
    <w:rsid w:val="00DB4201"/>
    <w:rsid w:val="00DB4392"/>
    <w:rsid w:val="00DB4F80"/>
    <w:rsid w:val="00DB57E2"/>
    <w:rsid w:val="00DB5A61"/>
    <w:rsid w:val="00DB60C3"/>
    <w:rsid w:val="00DB6448"/>
    <w:rsid w:val="00DB66B0"/>
    <w:rsid w:val="00DB7031"/>
    <w:rsid w:val="00DB737A"/>
    <w:rsid w:val="00DB7505"/>
    <w:rsid w:val="00DB758A"/>
    <w:rsid w:val="00DB77E8"/>
    <w:rsid w:val="00DB7C0D"/>
    <w:rsid w:val="00DB7F7B"/>
    <w:rsid w:val="00DC022A"/>
    <w:rsid w:val="00DC0677"/>
    <w:rsid w:val="00DC0A52"/>
    <w:rsid w:val="00DC0B16"/>
    <w:rsid w:val="00DC0CE5"/>
    <w:rsid w:val="00DC0FFB"/>
    <w:rsid w:val="00DC1BC1"/>
    <w:rsid w:val="00DC1F3D"/>
    <w:rsid w:val="00DC227A"/>
    <w:rsid w:val="00DC232A"/>
    <w:rsid w:val="00DC26F2"/>
    <w:rsid w:val="00DC2757"/>
    <w:rsid w:val="00DC2913"/>
    <w:rsid w:val="00DC2F81"/>
    <w:rsid w:val="00DC3724"/>
    <w:rsid w:val="00DC3BF2"/>
    <w:rsid w:val="00DC3D0C"/>
    <w:rsid w:val="00DC403B"/>
    <w:rsid w:val="00DC41CC"/>
    <w:rsid w:val="00DC4226"/>
    <w:rsid w:val="00DC4227"/>
    <w:rsid w:val="00DC4269"/>
    <w:rsid w:val="00DC4717"/>
    <w:rsid w:val="00DC47EC"/>
    <w:rsid w:val="00DC497D"/>
    <w:rsid w:val="00DC4D22"/>
    <w:rsid w:val="00DC4F58"/>
    <w:rsid w:val="00DC4F77"/>
    <w:rsid w:val="00DC4F8B"/>
    <w:rsid w:val="00DC4F93"/>
    <w:rsid w:val="00DC50BE"/>
    <w:rsid w:val="00DC55AA"/>
    <w:rsid w:val="00DC56B5"/>
    <w:rsid w:val="00DC5817"/>
    <w:rsid w:val="00DC592D"/>
    <w:rsid w:val="00DC5CEB"/>
    <w:rsid w:val="00DC6824"/>
    <w:rsid w:val="00DC684F"/>
    <w:rsid w:val="00DC6D5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887"/>
    <w:rsid w:val="00DD1E24"/>
    <w:rsid w:val="00DD1F09"/>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91C"/>
    <w:rsid w:val="00DD4A04"/>
    <w:rsid w:val="00DD4CB9"/>
    <w:rsid w:val="00DD4ECC"/>
    <w:rsid w:val="00DD5305"/>
    <w:rsid w:val="00DD5692"/>
    <w:rsid w:val="00DD56B6"/>
    <w:rsid w:val="00DD5F69"/>
    <w:rsid w:val="00DD5FEB"/>
    <w:rsid w:val="00DD6216"/>
    <w:rsid w:val="00DD6309"/>
    <w:rsid w:val="00DD6CD2"/>
    <w:rsid w:val="00DD6D99"/>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B0E"/>
    <w:rsid w:val="00DE3BE4"/>
    <w:rsid w:val="00DE3D1A"/>
    <w:rsid w:val="00DE4005"/>
    <w:rsid w:val="00DE452C"/>
    <w:rsid w:val="00DE456B"/>
    <w:rsid w:val="00DE466C"/>
    <w:rsid w:val="00DE4947"/>
    <w:rsid w:val="00DE4C6F"/>
    <w:rsid w:val="00DE4E4B"/>
    <w:rsid w:val="00DE5495"/>
    <w:rsid w:val="00DE5796"/>
    <w:rsid w:val="00DE59FF"/>
    <w:rsid w:val="00DE5CFF"/>
    <w:rsid w:val="00DE5F36"/>
    <w:rsid w:val="00DE6191"/>
    <w:rsid w:val="00DE65D6"/>
    <w:rsid w:val="00DE6736"/>
    <w:rsid w:val="00DE69CD"/>
    <w:rsid w:val="00DE6ABE"/>
    <w:rsid w:val="00DE6B50"/>
    <w:rsid w:val="00DE6CB9"/>
    <w:rsid w:val="00DE74B6"/>
    <w:rsid w:val="00DE754E"/>
    <w:rsid w:val="00DE77EE"/>
    <w:rsid w:val="00DE7A59"/>
    <w:rsid w:val="00DE7C48"/>
    <w:rsid w:val="00DF046F"/>
    <w:rsid w:val="00DF06DB"/>
    <w:rsid w:val="00DF08BA"/>
    <w:rsid w:val="00DF1202"/>
    <w:rsid w:val="00DF1751"/>
    <w:rsid w:val="00DF1A64"/>
    <w:rsid w:val="00DF1A88"/>
    <w:rsid w:val="00DF1AA5"/>
    <w:rsid w:val="00DF21F7"/>
    <w:rsid w:val="00DF2917"/>
    <w:rsid w:val="00DF29F0"/>
    <w:rsid w:val="00DF2B53"/>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4F84"/>
    <w:rsid w:val="00DF527F"/>
    <w:rsid w:val="00DF5329"/>
    <w:rsid w:val="00DF60E2"/>
    <w:rsid w:val="00DF619C"/>
    <w:rsid w:val="00DF62F2"/>
    <w:rsid w:val="00DF6632"/>
    <w:rsid w:val="00DF66EA"/>
    <w:rsid w:val="00DF67A6"/>
    <w:rsid w:val="00DF682B"/>
    <w:rsid w:val="00DF75C2"/>
    <w:rsid w:val="00DF76DE"/>
    <w:rsid w:val="00DF781B"/>
    <w:rsid w:val="00DF795D"/>
    <w:rsid w:val="00DF7D1A"/>
    <w:rsid w:val="00DF7E09"/>
    <w:rsid w:val="00DF7E9A"/>
    <w:rsid w:val="00DF7EE8"/>
    <w:rsid w:val="00DF7EEA"/>
    <w:rsid w:val="00E0001B"/>
    <w:rsid w:val="00E001EA"/>
    <w:rsid w:val="00E0025C"/>
    <w:rsid w:val="00E00760"/>
    <w:rsid w:val="00E01178"/>
    <w:rsid w:val="00E012F5"/>
    <w:rsid w:val="00E018D9"/>
    <w:rsid w:val="00E02056"/>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6FD"/>
    <w:rsid w:val="00E05738"/>
    <w:rsid w:val="00E05BFA"/>
    <w:rsid w:val="00E05CEE"/>
    <w:rsid w:val="00E06120"/>
    <w:rsid w:val="00E062CA"/>
    <w:rsid w:val="00E0641F"/>
    <w:rsid w:val="00E06441"/>
    <w:rsid w:val="00E066D3"/>
    <w:rsid w:val="00E066D7"/>
    <w:rsid w:val="00E06E51"/>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B34"/>
    <w:rsid w:val="00E12CB2"/>
    <w:rsid w:val="00E13998"/>
    <w:rsid w:val="00E13A8F"/>
    <w:rsid w:val="00E13D1C"/>
    <w:rsid w:val="00E13FDF"/>
    <w:rsid w:val="00E140B1"/>
    <w:rsid w:val="00E14495"/>
    <w:rsid w:val="00E14916"/>
    <w:rsid w:val="00E149FA"/>
    <w:rsid w:val="00E14D75"/>
    <w:rsid w:val="00E14E2A"/>
    <w:rsid w:val="00E153AC"/>
    <w:rsid w:val="00E153CD"/>
    <w:rsid w:val="00E15661"/>
    <w:rsid w:val="00E15FA5"/>
    <w:rsid w:val="00E161B5"/>
    <w:rsid w:val="00E165FD"/>
    <w:rsid w:val="00E166DE"/>
    <w:rsid w:val="00E16BB6"/>
    <w:rsid w:val="00E16C72"/>
    <w:rsid w:val="00E16F5F"/>
    <w:rsid w:val="00E170BA"/>
    <w:rsid w:val="00E17239"/>
    <w:rsid w:val="00E1771A"/>
    <w:rsid w:val="00E17BDE"/>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3C5E"/>
    <w:rsid w:val="00E2447C"/>
    <w:rsid w:val="00E24D66"/>
    <w:rsid w:val="00E2539C"/>
    <w:rsid w:val="00E2544D"/>
    <w:rsid w:val="00E25768"/>
    <w:rsid w:val="00E25CF0"/>
    <w:rsid w:val="00E25D20"/>
    <w:rsid w:val="00E261F9"/>
    <w:rsid w:val="00E26A9D"/>
    <w:rsid w:val="00E26BCA"/>
    <w:rsid w:val="00E27032"/>
    <w:rsid w:val="00E27802"/>
    <w:rsid w:val="00E279A2"/>
    <w:rsid w:val="00E27DD2"/>
    <w:rsid w:val="00E27DF1"/>
    <w:rsid w:val="00E30396"/>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E3B"/>
    <w:rsid w:val="00E32F85"/>
    <w:rsid w:val="00E32FA8"/>
    <w:rsid w:val="00E3305E"/>
    <w:rsid w:val="00E330DD"/>
    <w:rsid w:val="00E332D7"/>
    <w:rsid w:val="00E3343D"/>
    <w:rsid w:val="00E335D7"/>
    <w:rsid w:val="00E33C5E"/>
    <w:rsid w:val="00E33F9E"/>
    <w:rsid w:val="00E341C0"/>
    <w:rsid w:val="00E34631"/>
    <w:rsid w:val="00E34750"/>
    <w:rsid w:val="00E35C56"/>
    <w:rsid w:val="00E3612B"/>
    <w:rsid w:val="00E36278"/>
    <w:rsid w:val="00E362FD"/>
    <w:rsid w:val="00E363CD"/>
    <w:rsid w:val="00E366C4"/>
    <w:rsid w:val="00E36C23"/>
    <w:rsid w:val="00E36C5D"/>
    <w:rsid w:val="00E36D93"/>
    <w:rsid w:val="00E373C7"/>
    <w:rsid w:val="00E376D5"/>
    <w:rsid w:val="00E37F8F"/>
    <w:rsid w:val="00E4058C"/>
    <w:rsid w:val="00E40896"/>
    <w:rsid w:val="00E40BC2"/>
    <w:rsid w:val="00E40DF8"/>
    <w:rsid w:val="00E40F70"/>
    <w:rsid w:val="00E41288"/>
    <w:rsid w:val="00E42338"/>
    <w:rsid w:val="00E42430"/>
    <w:rsid w:val="00E4298A"/>
    <w:rsid w:val="00E42E10"/>
    <w:rsid w:val="00E42E93"/>
    <w:rsid w:val="00E43296"/>
    <w:rsid w:val="00E43418"/>
    <w:rsid w:val="00E4358C"/>
    <w:rsid w:val="00E435AD"/>
    <w:rsid w:val="00E43B06"/>
    <w:rsid w:val="00E43DDE"/>
    <w:rsid w:val="00E4412B"/>
    <w:rsid w:val="00E449DF"/>
    <w:rsid w:val="00E45084"/>
    <w:rsid w:val="00E45318"/>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203D"/>
    <w:rsid w:val="00E5289B"/>
    <w:rsid w:val="00E52A71"/>
    <w:rsid w:val="00E52D76"/>
    <w:rsid w:val="00E52DC7"/>
    <w:rsid w:val="00E52DD3"/>
    <w:rsid w:val="00E52F1F"/>
    <w:rsid w:val="00E53DBA"/>
    <w:rsid w:val="00E540EB"/>
    <w:rsid w:val="00E540F8"/>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7621"/>
    <w:rsid w:val="00E57CB4"/>
    <w:rsid w:val="00E57CC5"/>
    <w:rsid w:val="00E57E84"/>
    <w:rsid w:val="00E603E3"/>
    <w:rsid w:val="00E60770"/>
    <w:rsid w:val="00E607C9"/>
    <w:rsid w:val="00E609FD"/>
    <w:rsid w:val="00E60FBC"/>
    <w:rsid w:val="00E6108F"/>
    <w:rsid w:val="00E610C5"/>
    <w:rsid w:val="00E6116B"/>
    <w:rsid w:val="00E6138A"/>
    <w:rsid w:val="00E61559"/>
    <w:rsid w:val="00E6191D"/>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656"/>
    <w:rsid w:val="00E64A69"/>
    <w:rsid w:val="00E64AC7"/>
    <w:rsid w:val="00E65360"/>
    <w:rsid w:val="00E6552F"/>
    <w:rsid w:val="00E655D3"/>
    <w:rsid w:val="00E65894"/>
    <w:rsid w:val="00E65E10"/>
    <w:rsid w:val="00E6601E"/>
    <w:rsid w:val="00E664D5"/>
    <w:rsid w:val="00E665B7"/>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5FE"/>
    <w:rsid w:val="00E728D8"/>
    <w:rsid w:val="00E72D63"/>
    <w:rsid w:val="00E7303D"/>
    <w:rsid w:val="00E7323F"/>
    <w:rsid w:val="00E7373B"/>
    <w:rsid w:val="00E73A80"/>
    <w:rsid w:val="00E73FEB"/>
    <w:rsid w:val="00E7450D"/>
    <w:rsid w:val="00E74A69"/>
    <w:rsid w:val="00E752B2"/>
    <w:rsid w:val="00E7568A"/>
    <w:rsid w:val="00E75A4B"/>
    <w:rsid w:val="00E76019"/>
    <w:rsid w:val="00E761E6"/>
    <w:rsid w:val="00E766E4"/>
    <w:rsid w:val="00E767F2"/>
    <w:rsid w:val="00E7696E"/>
    <w:rsid w:val="00E76DE0"/>
    <w:rsid w:val="00E771DA"/>
    <w:rsid w:val="00E773C7"/>
    <w:rsid w:val="00E773D3"/>
    <w:rsid w:val="00E77761"/>
    <w:rsid w:val="00E7786B"/>
    <w:rsid w:val="00E77A4B"/>
    <w:rsid w:val="00E77F3A"/>
    <w:rsid w:val="00E80005"/>
    <w:rsid w:val="00E80150"/>
    <w:rsid w:val="00E802E1"/>
    <w:rsid w:val="00E80C10"/>
    <w:rsid w:val="00E80D45"/>
    <w:rsid w:val="00E80D8B"/>
    <w:rsid w:val="00E80DC3"/>
    <w:rsid w:val="00E8124D"/>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A96"/>
    <w:rsid w:val="00E85BE8"/>
    <w:rsid w:val="00E85CA2"/>
    <w:rsid w:val="00E85D54"/>
    <w:rsid w:val="00E8602C"/>
    <w:rsid w:val="00E86164"/>
    <w:rsid w:val="00E86276"/>
    <w:rsid w:val="00E86691"/>
    <w:rsid w:val="00E86B45"/>
    <w:rsid w:val="00E86EC0"/>
    <w:rsid w:val="00E87106"/>
    <w:rsid w:val="00E87684"/>
    <w:rsid w:val="00E8773C"/>
    <w:rsid w:val="00E901DC"/>
    <w:rsid w:val="00E9045C"/>
    <w:rsid w:val="00E9070B"/>
    <w:rsid w:val="00E90809"/>
    <w:rsid w:val="00E90BA0"/>
    <w:rsid w:val="00E90C06"/>
    <w:rsid w:val="00E910BE"/>
    <w:rsid w:val="00E9117B"/>
    <w:rsid w:val="00E91411"/>
    <w:rsid w:val="00E916D2"/>
    <w:rsid w:val="00E919BF"/>
    <w:rsid w:val="00E91AC8"/>
    <w:rsid w:val="00E91BBA"/>
    <w:rsid w:val="00E91CFB"/>
    <w:rsid w:val="00E91EAD"/>
    <w:rsid w:val="00E921D8"/>
    <w:rsid w:val="00E927F9"/>
    <w:rsid w:val="00E92CBD"/>
    <w:rsid w:val="00E92E53"/>
    <w:rsid w:val="00E92F1E"/>
    <w:rsid w:val="00E92FCB"/>
    <w:rsid w:val="00E93A54"/>
    <w:rsid w:val="00E93AAD"/>
    <w:rsid w:val="00E93C9E"/>
    <w:rsid w:val="00E93E37"/>
    <w:rsid w:val="00E93FA4"/>
    <w:rsid w:val="00E94379"/>
    <w:rsid w:val="00E94481"/>
    <w:rsid w:val="00E94642"/>
    <w:rsid w:val="00E94957"/>
    <w:rsid w:val="00E949FB"/>
    <w:rsid w:val="00E94CE9"/>
    <w:rsid w:val="00E951E1"/>
    <w:rsid w:val="00E956C2"/>
    <w:rsid w:val="00E95CA5"/>
    <w:rsid w:val="00E9624B"/>
    <w:rsid w:val="00E9653D"/>
    <w:rsid w:val="00E966BF"/>
    <w:rsid w:val="00E972DD"/>
    <w:rsid w:val="00E9735F"/>
    <w:rsid w:val="00E974E0"/>
    <w:rsid w:val="00E976D1"/>
    <w:rsid w:val="00E97B09"/>
    <w:rsid w:val="00E97E15"/>
    <w:rsid w:val="00E97E1A"/>
    <w:rsid w:val="00E97E73"/>
    <w:rsid w:val="00E97FD6"/>
    <w:rsid w:val="00EA032E"/>
    <w:rsid w:val="00EA03E4"/>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227"/>
    <w:rsid w:val="00EA45BF"/>
    <w:rsid w:val="00EA4EC4"/>
    <w:rsid w:val="00EA4F63"/>
    <w:rsid w:val="00EA59DB"/>
    <w:rsid w:val="00EA5D51"/>
    <w:rsid w:val="00EA64B9"/>
    <w:rsid w:val="00EA652A"/>
    <w:rsid w:val="00EA6A01"/>
    <w:rsid w:val="00EA6B98"/>
    <w:rsid w:val="00EA707D"/>
    <w:rsid w:val="00EA73E8"/>
    <w:rsid w:val="00EA7635"/>
    <w:rsid w:val="00EA7CA5"/>
    <w:rsid w:val="00EA7E44"/>
    <w:rsid w:val="00EA7F3B"/>
    <w:rsid w:val="00EB034D"/>
    <w:rsid w:val="00EB0A71"/>
    <w:rsid w:val="00EB0D55"/>
    <w:rsid w:val="00EB0DCE"/>
    <w:rsid w:val="00EB1154"/>
    <w:rsid w:val="00EB1236"/>
    <w:rsid w:val="00EB1700"/>
    <w:rsid w:val="00EB17C0"/>
    <w:rsid w:val="00EB18A0"/>
    <w:rsid w:val="00EB19B9"/>
    <w:rsid w:val="00EB1AD9"/>
    <w:rsid w:val="00EB1C84"/>
    <w:rsid w:val="00EB21E0"/>
    <w:rsid w:val="00EB2531"/>
    <w:rsid w:val="00EB2B8A"/>
    <w:rsid w:val="00EB346F"/>
    <w:rsid w:val="00EB36E4"/>
    <w:rsid w:val="00EB3B59"/>
    <w:rsid w:val="00EB402B"/>
    <w:rsid w:val="00EB42B7"/>
    <w:rsid w:val="00EB4417"/>
    <w:rsid w:val="00EB4498"/>
    <w:rsid w:val="00EB477A"/>
    <w:rsid w:val="00EB4835"/>
    <w:rsid w:val="00EB485F"/>
    <w:rsid w:val="00EB4961"/>
    <w:rsid w:val="00EB49C3"/>
    <w:rsid w:val="00EB4C05"/>
    <w:rsid w:val="00EB4C93"/>
    <w:rsid w:val="00EB4D13"/>
    <w:rsid w:val="00EB4D28"/>
    <w:rsid w:val="00EB4DD5"/>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30"/>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4E5E"/>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BE"/>
    <w:rsid w:val="00ED33AE"/>
    <w:rsid w:val="00ED346F"/>
    <w:rsid w:val="00ED3A85"/>
    <w:rsid w:val="00ED3B4C"/>
    <w:rsid w:val="00ED3BB8"/>
    <w:rsid w:val="00ED40A0"/>
    <w:rsid w:val="00ED4836"/>
    <w:rsid w:val="00ED4859"/>
    <w:rsid w:val="00ED4C28"/>
    <w:rsid w:val="00ED4C41"/>
    <w:rsid w:val="00ED4DD8"/>
    <w:rsid w:val="00ED54F2"/>
    <w:rsid w:val="00ED590E"/>
    <w:rsid w:val="00ED59C0"/>
    <w:rsid w:val="00ED5E8E"/>
    <w:rsid w:val="00ED5FE8"/>
    <w:rsid w:val="00ED64E5"/>
    <w:rsid w:val="00ED6915"/>
    <w:rsid w:val="00ED6991"/>
    <w:rsid w:val="00ED6C0F"/>
    <w:rsid w:val="00ED6C9E"/>
    <w:rsid w:val="00ED6EAD"/>
    <w:rsid w:val="00ED70E6"/>
    <w:rsid w:val="00ED7247"/>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3B0"/>
    <w:rsid w:val="00EE6BBB"/>
    <w:rsid w:val="00EE6CA7"/>
    <w:rsid w:val="00EE6DBF"/>
    <w:rsid w:val="00EE6ED8"/>
    <w:rsid w:val="00EE725E"/>
    <w:rsid w:val="00EE73F0"/>
    <w:rsid w:val="00EE76C7"/>
    <w:rsid w:val="00EE7CE2"/>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433"/>
    <w:rsid w:val="00EF7CCB"/>
    <w:rsid w:val="00EF7DA5"/>
    <w:rsid w:val="00F001E0"/>
    <w:rsid w:val="00F00250"/>
    <w:rsid w:val="00F0040E"/>
    <w:rsid w:val="00F008CE"/>
    <w:rsid w:val="00F00A3F"/>
    <w:rsid w:val="00F00E29"/>
    <w:rsid w:val="00F00E94"/>
    <w:rsid w:val="00F00EDF"/>
    <w:rsid w:val="00F013F5"/>
    <w:rsid w:val="00F016E4"/>
    <w:rsid w:val="00F017EB"/>
    <w:rsid w:val="00F0183E"/>
    <w:rsid w:val="00F01C5D"/>
    <w:rsid w:val="00F01F8F"/>
    <w:rsid w:val="00F022AD"/>
    <w:rsid w:val="00F0249E"/>
    <w:rsid w:val="00F02597"/>
    <w:rsid w:val="00F02A2C"/>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46"/>
    <w:rsid w:val="00F049C5"/>
    <w:rsid w:val="00F04D9D"/>
    <w:rsid w:val="00F04EE6"/>
    <w:rsid w:val="00F0530E"/>
    <w:rsid w:val="00F0534B"/>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A6"/>
    <w:rsid w:val="00F07EB5"/>
    <w:rsid w:val="00F10373"/>
    <w:rsid w:val="00F103CA"/>
    <w:rsid w:val="00F10865"/>
    <w:rsid w:val="00F10AA5"/>
    <w:rsid w:val="00F10ABE"/>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6B9"/>
    <w:rsid w:val="00F15A25"/>
    <w:rsid w:val="00F15A9C"/>
    <w:rsid w:val="00F15C7C"/>
    <w:rsid w:val="00F15D62"/>
    <w:rsid w:val="00F15EA4"/>
    <w:rsid w:val="00F1617B"/>
    <w:rsid w:val="00F16229"/>
    <w:rsid w:val="00F1652B"/>
    <w:rsid w:val="00F166EE"/>
    <w:rsid w:val="00F16CF5"/>
    <w:rsid w:val="00F16EBE"/>
    <w:rsid w:val="00F16FD7"/>
    <w:rsid w:val="00F17231"/>
    <w:rsid w:val="00F174A3"/>
    <w:rsid w:val="00F17A39"/>
    <w:rsid w:val="00F17A67"/>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8B"/>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3016D"/>
    <w:rsid w:val="00F30263"/>
    <w:rsid w:val="00F30A03"/>
    <w:rsid w:val="00F30B6F"/>
    <w:rsid w:val="00F31194"/>
    <w:rsid w:val="00F31298"/>
    <w:rsid w:val="00F317AA"/>
    <w:rsid w:val="00F31A22"/>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1FC"/>
    <w:rsid w:val="00F36474"/>
    <w:rsid w:val="00F3649A"/>
    <w:rsid w:val="00F365D0"/>
    <w:rsid w:val="00F3671B"/>
    <w:rsid w:val="00F36B2A"/>
    <w:rsid w:val="00F3798D"/>
    <w:rsid w:val="00F40463"/>
    <w:rsid w:val="00F40B29"/>
    <w:rsid w:val="00F40EC9"/>
    <w:rsid w:val="00F40FAA"/>
    <w:rsid w:val="00F411B2"/>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138"/>
    <w:rsid w:val="00F444B9"/>
    <w:rsid w:val="00F4454E"/>
    <w:rsid w:val="00F44ABC"/>
    <w:rsid w:val="00F451C6"/>
    <w:rsid w:val="00F45309"/>
    <w:rsid w:val="00F45D93"/>
    <w:rsid w:val="00F45E24"/>
    <w:rsid w:val="00F45E4B"/>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B8F"/>
    <w:rsid w:val="00F50D1C"/>
    <w:rsid w:val="00F50DB5"/>
    <w:rsid w:val="00F514DE"/>
    <w:rsid w:val="00F51882"/>
    <w:rsid w:val="00F5197D"/>
    <w:rsid w:val="00F51A03"/>
    <w:rsid w:val="00F523BF"/>
    <w:rsid w:val="00F527EF"/>
    <w:rsid w:val="00F52AC5"/>
    <w:rsid w:val="00F52C0F"/>
    <w:rsid w:val="00F52F97"/>
    <w:rsid w:val="00F53488"/>
    <w:rsid w:val="00F53A44"/>
    <w:rsid w:val="00F53BC3"/>
    <w:rsid w:val="00F54265"/>
    <w:rsid w:val="00F543FD"/>
    <w:rsid w:val="00F545B2"/>
    <w:rsid w:val="00F54BB5"/>
    <w:rsid w:val="00F54C29"/>
    <w:rsid w:val="00F5533B"/>
    <w:rsid w:val="00F56079"/>
    <w:rsid w:val="00F561E1"/>
    <w:rsid w:val="00F56245"/>
    <w:rsid w:val="00F5648C"/>
    <w:rsid w:val="00F570BB"/>
    <w:rsid w:val="00F570C6"/>
    <w:rsid w:val="00F574D7"/>
    <w:rsid w:val="00F577E8"/>
    <w:rsid w:val="00F578F8"/>
    <w:rsid w:val="00F57978"/>
    <w:rsid w:val="00F57C5B"/>
    <w:rsid w:val="00F57C86"/>
    <w:rsid w:val="00F57F08"/>
    <w:rsid w:val="00F60536"/>
    <w:rsid w:val="00F6055C"/>
    <w:rsid w:val="00F605B7"/>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4B49"/>
    <w:rsid w:val="00F6588D"/>
    <w:rsid w:val="00F658A3"/>
    <w:rsid w:val="00F661CB"/>
    <w:rsid w:val="00F66201"/>
    <w:rsid w:val="00F6620B"/>
    <w:rsid w:val="00F6666F"/>
    <w:rsid w:val="00F66DB6"/>
    <w:rsid w:val="00F6763C"/>
    <w:rsid w:val="00F67AB2"/>
    <w:rsid w:val="00F67C20"/>
    <w:rsid w:val="00F7029C"/>
    <w:rsid w:val="00F70462"/>
    <w:rsid w:val="00F70A70"/>
    <w:rsid w:val="00F70B6E"/>
    <w:rsid w:val="00F7109D"/>
    <w:rsid w:val="00F7188E"/>
    <w:rsid w:val="00F71AB1"/>
    <w:rsid w:val="00F71F4D"/>
    <w:rsid w:val="00F71FAB"/>
    <w:rsid w:val="00F72102"/>
    <w:rsid w:val="00F72107"/>
    <w:rsid w:val="00F721BE"/>
    <w:rsid w:val="00F72693"/>
    <w:rsid w:val="00F72D81"/>
    <w:rsid w:val="00F7320D"/>
    <w:rsid w:val="00F73514"/>
    <w:rsid w:val="00F73549"/>
    <w:rsid w:val="00F7360C"/>
    <w:rsid w:val="00F73768"/>
    <w:rsid w:val="00F73B6D"/>
    <w:rsid w:val="00F73C63"/>
    <w:rsid w:val="00F7401A"/>
    <w:rsid w:val="00F74211"/>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C8B"/>
    <w:rsid w:val="00F77C93"/>
    <w:rsid w:val="00F77CC1"/>
    <w:rsid w:val="00F80463"/>
    <w:rsid w:val="00F808D7"/>
    <w:rsid w:val="00F80F2A"/>
    <w:rsid w:val="00F81916"/>
    <w:rsid w:val="00F81B52"/>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D7"/>
    <w:rsid w:val="00F8515D"/>
    <w:rsid w:val="00F8535A"/>
    <w:rsid w:val="00F8551D"/>
    <w:rsid w:val="00F85EE7"/>
    <w:rsid w:val="00F86A1A"/>
    <w:rsid w:val="00F86B45"/>
    <w:rsid w:val="00F870DD"/>
    <w:rsid w:val="00F872BE"/>
    <w:rsid w:val="00F87877"/>
    <w:rsid w:val="00F8792B"/>
    <w:rsid w:val="00F87B49"/>
    <w:rsid w:val="00F87DFC"/>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26B"/>
    <w:rsid w:val="00F9529B"/>
    <w:rsid w:val="00F954F2"/>
    <w:rsid w:val="00F958E7"/>
    <w:rsid w:val="00F95A7B"/>
    <w:rsid w:val="00F95DB4"/>
    <w:rsid w:val="00F95EDC"/>
    <w:rsid w:val="00F96493"/>
    <w:rsid w:val="00F969F8"/>
    <w:rsid w:val="00F96DCC"/>
    <w:rsid w:val="00F96F4C"/>
    <w:rsid w:val="00F9778B"/>
    <w:rsid w:val="00F977EF"/>
    <w:rsid w:val="00F97A71"/>
    <w:rsid w:val="00F97F90"/>
    <w:rsid w:val="00FA0008"/>
    <w:rsid w:val="00FA0022"/>
    <w:rsid w:val="00FA009D"/>
    <w:rsid w:val="00FA017E"/>
    <w:rsid w:val="00FA0A30"/>
    <w:rsid w:val="00FA0B4C"/>
    <w:rsid w:val="00FA0E55"/>
    <w:rsid w:val="00FA0F6A"/>
    <w:rsid w:val="00FA1391"/>
    <w:rsid w:val="00FA16C7"/>
    <w:rsid w:val="00FA2765"/>
    <w:rsid w:val="00FA2823"/>
    <w:rsid w:val="00FA2905"/>
    <w:rsid w:val="00FA2A07"/>
    <w:rsid w:val="00FA2B43"/>
    <w:rsid w:val="00FA2DDD"/>
    <w:rsid w:val="00FA2F38"/>
    <w:rsid w:val="00FA31BE"/>
    <w:rsid w:val="00FA3296"/>
    <w:rsid w:val="00FA3ADB"/>
    <w:rsid w:val="00FA3BC8"/>
    <w:rsid w:val="00FA3E59"/>
    <w:rsid w:val="00FA3F1B"/>
    <w:rsid w:val="00FA42BD"/>
    <w:rsid w:val="00FA470A"/>
    <w:rsid w:val="00FA4AEC"/>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809"/>
    <w:rsid w:val="00FA7BEB"/>
    <w:rsid w:val="00FA7DEF"/>
    <w:rsid w:val="00FB0117"/>
    <w:rsid w:val="00FB02DF"/>
    <w:rsid w:val="00FB0337"/>
    <w:rsid w:val="00FB05C2"/>
    <w:rsid w:val="00FB0EE5"/>
    <w:rsid w:val="00FB1111"/>
    <w:rsid w:val="00FB146E"/>
    <w:rsid w:val="00FB17BD"/>
    <w:rsid w:val="00FB18BE"/>
    <w:rsid w:val="00FB1F13"/>
    <w:rsid w:val="00FB206F"/>
    <w:rsid w:val="00FB2DB4"/>
    <w:rsid w:val="00FB3A8E"/>
    <w:rsid w:val="00FB3C7E"/>
    <w:rsid w:val="00FB3F7C"/>
    <w:rsid w:val="00FB41AF"/>
    <w:rsid w:val="00FB41B4"/>
    <w:rsid w:val="00FB42FA"/>
    <w:rsid w:val="00FB431E"/>
    <w:rsid w:val="00FB46D6"/>
    <w:rsid w:val="00FB4940"/>
    <w:rsid w:val="00FB4A86"/>
    <w:rsid w:val="00FB4C82"/>
    <w:rsid w:val="00FB4E9B"/>
    <w:rsid w:val="00FB56A6"/>
    <w:rsid w:val="00FB56B2"/>
    <w:rsid w:val="00FB5943"/>
    <w:rsid w:val="00FB5CFC"/>
    <w:rsid w:val="00FB600B"/>
    <w:rsid w:val="00FB6200"/>
    <w:rsid w:val="00FB65A1"/>
    <w:rsid w:val="00FB694D"/>
    <w:rsid w:val="00FB6B92"/>
    <w:rsid w:val="00FB7045"/>
    <w:rsid w:val="00FB753A"/>
    <w:rsid w:val="00FB78F7"/>
    <w:rsid w:val="00FB7D5D"/>
    <w:rsid w:val="00FC02A3"/>
    <w:rsid w:val="00FC073A"/>
    <w:rsid w:val="00FC09BC"/>
    <w:rsid w:val="00FC0F65"/>
    <w:rsid w:val="00FC11C0"/>
    <w:rsid w:val="00FC152E"/>
    <w:rsid w:val="00FC1ABA"/>
    <w:rsid w:val="00FC1BA7"/>
    <w:rsid w:val="00FC256C"/>
    <w:rsid w:val="00FC273E"/>
    <w:rsid w:val="00FC2809"/>
    <w:rsid w:val="00FC296E"/>
    <w:rsid w:val="00FC2A43"/>
    <w:rsid w:val="00FC2E86"/>
    <w:rsid w:val="00FC3461"/>
    <w:rsid w:val="00FC3972"/>
    <w:rsid w:val="00FC3B89"/>
    <w:rsid w:val="00FC3D5C"/>
    <w:rsid w:val="00FC42AF"/>
    <w:rsid w:val="00FC4CDA"/>
    <w:rsid w:val="00FC4F3A"/>
    <w:rsid w:val="00FC51D8"/>
    <w:rsid w:val="00FC548C"/>
    <w:rsid w:val="00FC54F9"/>
    <w:rsid w:val="00FC5850"/>
    <w:rsid w:val="00FC58B2"/>
    <w:rsid w:val="00FC59ED"/>
    <w:rsid w:val="00FC5CBE"/>
    <w:rsid w:val="00FC688E"/>
    <w:rsid w:val="00FC6A0D"/>
    <w:rsid w:val="00FC6AA5"/>
    <w:rsid w:val="00FC6B22"/>
    <w:rsid w:val="00FC6B46"/>
    <w:rsid w:val="00FC6C82"/>
    <w:rsid w:val="00FC6DEF"/>
    <w:rsid w:val="00FC6E8E"/>
    <w:rsid w:val="00FC7485"/>
    <w:rsid w:val="00FC756E"/>
    <w:rsid w:val="00FC7712"/>
    <w:rsid w:val="00FC785A"/>
    <w:rsid w:val="00FC78F9"/>
    <w:rsid w:val="00FC7A48"/>
    <w:rsid w:val="00FD0293"/>
    <w:rsid w:val="00FD03EE"/>
    <w:rsid w:val="00FD04F0"/>
    <w:rsid w:val="00FD054F"/>
    <w:rsid w:val="00FD0799"/>
    <w:rsid w:val="00FD089D"/>
    <w:rsid w:val="00FD1276"/>
    <w:rsid w:val="00FD13FB"/>
    <w:rsid w:val="00FD15B8"/>
    <w:rsid w:val="00FD18F4"/>
    <w:rsid w:val="00FD1DC0"/>
    <w:rsid w:val="00FD1F96"/>
    <w:rsid w:val="00FD23E8"/>
    <w:rsid w:val="00FD2543"/>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E5D"/>
    <w:rsid w:val="00FD4F8A"/>
    <w:rsid w:val="00FD5450"/>
    <w:rsid w:val="00FD5587"/>
    <w:rsid w:val="00FD5B9B"/>
    <w:rsid w:val="00FD61EB"/>
    <w:rsid w:val="00FD6377"/>
    <w:rsid w:val="00FD63A8"/>
    <w:rsid w:val="00FD65A6"/>
    <w:rsid w:val="00FD6989"/>
    <w:rsid w:val="00FD6AA7"/>
    <w:rsid w:val="00FD6CCF"/>
    <w:rsid w:val="00FD6D61"/>
    <w:rsid w:val="00FD73AF"/>
    <w:rsid w:val="00FD7594"/>
    <w:rsid w:val="00FD75CD"/>
    <w:rsid w:val="00FD7805"/>
    <w:rsid w:val="00FD7836"/>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501"/>
    <w:rsid w:val="00FE2507"/>
    <w:rsid w:val="00FE26BF"/>
    <w:rsid w:val="00FE2A94"/>
    <w:rsid w:val="00FE2BA8"/>
    <w:rsid w:val="00FE2BDB"/>
    <w:rsid w:val="00FE2F2D"/>
    <w:rsid w:val="00FE310F"/>
    <w:rsid w:val="00FE390A"/>
    <w:rsid w:val="00FE3E8D"/>
    <w:rsid w:val="00FE4075"/>
    <w:rsid w:val="00FE40E1"/>
    <w:rsid w:val="00FE44F0"/>
    <w:rsid w:val="00FE4E29"/>
    <w:rsid w:val="00FE514A"/>
    <w:rsid w:val="00FE52DB"/>
    <w:rsid w:val="00FE5756"/>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7A"/>
    <w:rsid w:val="00FF5AD8"/>
    <w:rsid w:val="00FF5BA7"/>
    <w:rsid w:val="00FF645C"/>
    <w:rsid w:val="00FF65B8"/>
    <w:rsid w:val="00FF663A"/>
    <w:rsid w:val="00FF687B"/>
    <w:rsid w:val="00FF6A1A"/>
    <w:rsid w:val="00FF6A68"/>
    <w:rsid w:val="00FF6E7F"/>
    <w:rsid w:val="00FF6F73"/>
    <w:rsid w:val="00FF7064"/>
    <w:rsid w:val="00FF779F"/>
    <w:rsid w:val="00FF7911"/>
    <w:rsid w:val="00FF7BE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v:textbox inset="5.85pt,.7pt,5.85pt,.7pt"/>
    </o:shapedefaults>
    <o:shapelayout v:ext="edit">
      <o:idmap v:ext="edit" data="1"/>
    </o:shapelayout>
  </w:shapeDefaults>
  <w:decimalSymbol w:val="."/>
  <w:listSeparator w:val=","/>
  <w14:docId w14:val="3F54CA38"/>
  <w15:chartTrackingRefBased/>
  <w15:docId w15:val="{1BA3EEA3-2B83-4F27-84FD-984C05265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84DAE"/>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0"/>
    <w:next w:val="a0"/>
    <w:link w:val="1Char"/>
    <w:uiPriority w:val="9"/>
    <w:qFormat/>
    <w:rsid w:val="00FA7DEF"/>
    <w:pPr>
      <w:widowControl w:val="0"/>
      <w:numPr>
        <w:numId w:val="8"/>
      </w:numPr>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0"/>
    <w:next w:val="a0"/>
    <w:link w:val="2Char"/>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0"/>
    <w:next w:val="a0"/>
    <w:link w:val="3Char"/>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0"/>
    <w:link w:val="4Char"/>
    <w:uiPriority w:val="9"/>
    <w:qFormat/>
    <w:rsid w:val="00870B7E"/>
    <w:pPr>
      <w:numPr>
        <w:ilvl w:val="3"/>
      </w:numPr>
      <w:outlineLvl w:val="3"/>
    </w:pPr>
    <w:rPr>
      <w:i/>
    </w:rPr>
  </w:style>
  <w:style w:type="paragraph" w:styleId="5">
    <w:name w:val="heading 5"/>
    <w:basedOn w:val="4"/>
    <w:next w:val="a0"/>
    <w:link w:val="5Char"/>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Char"/>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Char"/>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Char"/>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Char">
    <w:name w:val="제목 3 Char"/>
    <w:aliases w:val="no break Char1,H3 Char1,Underrubrik2 Char1,h3 Char1,Memo Heading 3 Char1,hello Char1,Titre 3 Car Char1,no break Car Char1,H3 Car Char1,Underrubrik2 Car Char1,h3 Car Char1,Memo Heading 3 Car Char1,hello Car Char1,Heading 3 Char Car Char1"/>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Char"/>
    <w:pPr>
      <w:spacing w:after="120"/>
      <w:jc w:val="both"/>
    </w:pPr>
    <w:rPr>
      <w:lang w:eastAsia="x-none"/>
    </w:rPr>
  </w:style>
  <w:style w:type="paragraph" w:customStyle="1" w:styleId="TdocHeader1">
    <w:name w:val="Tdoc_Header_1"/>
    <w:basedOn w:val="a5"/>
    <w:pPr>
      <w:widowControl w:val="0"/>
      <w:tabs>
        <w:tab w:val="clear" w:pos="4536"/>
        <w:tab w:val="right" w:pos="10206"/>
      </w:tabs>
      <w:jc w:val="both"/>
    </w:pPr>
    <w:rPr>
      <w:rFonts w:ascii="Arial" w:hAnsi="Arial"/>
      <w:b/>
      <w:szCs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pPr>
      <w:tabs>
        <w:tab w:val="center" w:pos="4536"/>
        <w:tab w:val="right" w:pos="9072"/>
      </w:tabs>
    </w:pPr>
  </w:style>
  <w:style w:type="paragraph" w:styleId="a6">
    <w:name w:val="footnote text"/>
    <w:basedOn w:val="a0"/>
    <w:link w:val="Char1"/>
    <w:semiHidden/>
    <w:pPr>
      <w:jc w:val="both"/>
    </w:pPr>
    <w:rPr>
      <w:szCs w:val="20"/>
      <w:lang w:val="x-none" w:eastAsia="x-none"/>
    </w:rPr>
  </w:style>
  <w:style w:type="paragraph" w:styleId="a7">
    <w:name w:val="Document Map"/>
    <w:basedOn w:val="a0"/>
    <w:link w:val="Char2"/>
    <w:semiHidden/>
    <w:pPr>
      <w:shd w:val="clear" w:color="auto" w:fill="000080"/>
    </w:pPr>
    <w:rPr>
      <w:rFonts w:ascii="Tahoma" w:hAnsi="Tahoma"/>
      <w:lang w:eastAsia="x-none"/>
    </w:rPr>
  </w:style>
  <w:style w:type="paragraph" w:customStyle="1" w:styleId="TdocHeading2">
    <w:name w:val="Tdoc_Heading_2"/>
    <w:basedOn w:val="a0"/>
  </w:style>
  <w:style w:type="character" w:styleId="a8">
    <w:name w:val="Hyperlink"/>
    <w:uiPriority w:val="99"/>
    <w:rPr>
      <w:color w:val="0000FF"/>
      <w:u w:val="single"/>
    </w:rPr>
  </w:style>
  <w:style w:type="character" w:styleId="a9">
    <w:name w:val="FollowedHyperlink"/>
    <w:rsid w:val="00BA58CC"/>
    <w:rPr>
      <w:color w:val="0000FF"/>
      <w:u w:val="single"/>
    </w:rPr>
  </w:style>
  <w:style w:type="paragraph" w:styleId="aa">
    <w:name w:val="Balloon Text"/>
    <w:basedOn w:val="a0"/>
    <w:link w:val="Char3"/>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b">
    <w:name w:val="Normal (Web)"/>
    <w:basedOn w:val="a0"/>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ac">
    <w:name w:val="Table Grid"/>
    <w:basedOn w:val="a2"/>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0">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20">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30">
    <w:name w:val="toc 3"/>
    <w:basedOn w:val="a0"/>
    <w:next w:val="a0"/>
    <w:autoRedefine/>
    <w:uiPriority w:val="39"/>
    <w:rsid w:val="00576214"/>
    <w:pPr>
      <w:tabs>
        <w:tab w:val="left" w:pos="1200"/>
        <w:tab w:val="right" w:leader="dot" w:pos="9631"/>
      </w:tabs>
      <w:ind w:left="403"/>
    </w:pPr>
  </w:style>
  <w:style w:type="paragraph" w:styleId="40">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d">
    <w:name w:val="Date"/>
    <w:basedOn w:val="a0"/>
    <w:next w:val="a0"/>
    <w:link w:val="Char4"/>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e"/>
    <w:link w:val="B10"/>
    <w:rsid w:val="00D9550F"/>
    <w:pPr>
      <w:spacing w:after="180"/>
      <w:ind w:left="568" w:hanging="284"/>
    </w:pPr>
    <w:rPr>
      <w:rFonts w:ascii="Times New Roman" w:eastAsia="MS Mincho" w:hAnsi="Times New Roman"/>
      <w:szCs w:val="20"/>
    </w:rPr>
  </w:style>
  <w:style w:type="paragraph" w:customStyle="1" w:styleId="B2">
    <w:name w:val="B2"/>
    <w:basedOn w:val="21"/>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ae">
    <w:name w:val="List"/>
    <w:basedOn w:val="a0"/>
    <w:rsid w:val="00D9550F"/>
    <w:pPr>
      <w:ind w:left="283" w:hanging="283"/>
    </w:pPr>
  </w:style>
  <w:style w:type="paragraph" w:styleId="21">
    <w:name w:val="List 2"/>
    <w:basedOn w:val="a0"/>
    <w:rsid w:val="00D9550F"/>
    <w:pPr>
      <w:ind w:left="566" w:hanging="283"/>
    </w:pPr>
  </w:style>
  <w:style w:type="paragraph" w:styleId="50">
    <w:name w:val="toc 5"/>
    <w:basedOn w:val="a0"/>
    <w:next w:val="a0"/>
    <w:autoRedefine/>
    <w:uiPriority w:val="39"/>
    <w:rsid w:val="00576214"/>
    <w:pPr>
      <w:ind w:left="960"/>
    </w:pPr>
    <w:rPr>
      <w:rFonts w:ascii="Times New Roman" w:eastAsia="MS Mincho" w:hAnsi="Times New Roman"/>
      <w:sz w:val="24"/>
      <w:lang w:eastAsia="ja-JP"/>
    </w:rPr>
  </w:style>
  <w:style w:type="paragraph" w:styleId="60">
    <w:name w:val="toc 6"/>
    <w:basedOn w:val="a0"/>
    <w:next w:val="a0"/>
    <w:autoRedefine/>
    <w:uiPriority w:val="39"/>
    <w:rsid w:val="00576214"/>
    <w:pPr>
      <w:ind w:left="1200"/>
    </w:pPr>
    <w:rPr>
      <w:rFonts w:ascii="Times New Roman" w:eastAsia="MS Mincho" w:hAnsi="Times New Roman"/>
      <w:sz w:val="24"/>
      <w:lang w:eastAsia="ja-JP"/>
    </w:rPr>
  </w:style>
  <w:style w:type="paragraph" w:styleId="70">
    <w:name w:val="toc 7"/>
    <w:basedOn w:val="a0"/>
    <w:next w:val="a0"/>
    <w:autoRedefine/>
    <w:uiPriority w:val="39"/>
    <w:rsid w:val="00576214"/>
    <w:rPr>
      <w:rFonts w:ascii="Times New Roman" w:eastAsia="MS Mincho" w:hAnsi="Times New Roman"/>
      <w:sz w:val="24"/>
      <w:lang w:eastAsia="ja-JP"/>
    </w:rPr>
  </w:style>
  <w:style w:type="paragraph" w:styleId="80">
    <w:name w:val="toc 8"/>
    <w:basedOn w:val="a0"/>
    <w:next w:val="a0"/>
    <w:autoRedefine/>
    <w:uiPriority w:val="39"/>
    <w:rsid w:val="00576214"/>
    <w:pPr>
      <w:ind w:left="1680"/>
    </w:pPr>
    <w:rPr>
      <w:rFonts w:ascii="Times New Roman" w:eastAsia="MS Mincho" w:hAnsi="Times New Roman"/>
      <w:sz w:val="24"/>
      <w:lang w:eastAsia="ja-JP"/>
    </w:rPr>
  </w:style>
  <w:style w:type="paragraph" w:styleId="90">
    <w:name w:val="toc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
    <w:name w:val="caption"/>
    <w:aliases w:val="cap,cap Char,Caption Char,Caption Char1 Char,cap Char Char1,Caption Char Char1 Char,cap Char2,条目"/>
    <w:basedOn w:val="a0"/>
    <w:next w:val="a0"/>
    <w:link w:val="Char5"/>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0">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1">
    <w:name w:val="annotation reference"/>
    <w:semiHidden/>
    <w:rsid w:val="000E4594"/>
    <w:rPr>
      <w:sz w:val="16"/>
      <w:szCs w:val="16"/>
    </w:rPr>
  </w:style>
  <w:style w:type="paragraph" w:styleId="af2">
    <w:name w:val="annotation text"/>
    <w:basedOn w:val="a0"/>
    <w:link w:val="Char6"/>
    <w:semiHidden/>
    <w:rsid w:val="000E4594"/>
    <w:rPr>
      <w:szCs w:val="20"/>
    </w:rPr>
  </w:style>
  <w:style w:type="paragraph" w:styleId="af3">
    <w:name w:val="annotation subject"/>
    <w:basedOn w:val="af2"/>
    <w:next w:val="af2"/>
    <w:link w:val="Char7"/>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rPr>
  </w:style>
  <w:style w:type="character" w:customStyle="1" w:styleId="Char6">
    <w:name w:val="메모 텍스트 Char"/>
    <w:link w:val="af2"/>
    <w:rsid w:val="0090736B"/>
    <w:rPr>
      <w:rFonts w:ascii="Times" w:eastAsia="바탕"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4">
    <w:name w:val="footer"/>
    <w:basedOn w:val="a0"/>
    <w:link w:val="Char8"/>
    <w:rsid w:val="006F1736"/>
    <w:pPr>
      <w:tabs>
        <w:tab w:val="center" w:pos="4153"/>
        <w:tab w:val="right" w:pos="8306"/>
      </w:tabs>
    </w:pPr>
  </w:style>
  <w:style w:type="character" w:styleId="af5">
    <w:name w:val="Emphasis"/>
    <w:uiPriority w:val="20"/>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1">
    <w:name w:val="(文字) (文字)5"/>
    <w:semiHidden/>
    <w:rsid w:val="00EF5B0E"/>
    <w:rPr>
      <w:rFonts w:ascii="Times New Roman" w:hAnsi="Times New Roman"/>
      <w:lang w:eastAsia="en-US"/>
    </w:rPr>
  </w:style>
  <w:style w:type="paragraph" w:styleId="af6">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ñ弌’i,列表段落11"/>
    <w:basedOn w:val="a0"/>
    <w:link w:val="Char9"/>
    <w:uiPriority w:val="34"/>
    <w:qFormat/>
    <w:rsid w:val="00C87463"/>
    <w:pPr>
      <w:ind w:leftChars="400" w:left="840"/>
    </w:pPr>
    <w:rPr>
      <w:lang w:eastAsia="x-none"/>
    </w:rPr>
  </w:style>
  <w:style w:type="character" w:customStyle="1" w:styleId="4Char">
    <w:name w:val="제목 4 Char"/>
    <w:aliases w:val="h4 Char1,H4 Char1,H41 Char1,h41 Char1,H42 Char1,h42 Char1,H43 Char1,h43 Char1,H411 Char1,h411 Char1,H421 Char1,h421 Char1,H44 Char1,h44 Char1,H412 Char1,h412 Char1,H422 Char1,h422 Char1,H431 Char1,h431 Char1,H45 Char1,h45 Char1,H413 Char1"/>
    <w:link w:val="4"/>
    <w:uiPriority w:val="9"/>
    <w:rsid w:val="00CE4D6A"/>
    <w:rPr>
      <w:rFonts w:ascii="Arial" w:hAnsi="Arial"/>
      <w:b/>
      <w:bCs/>
      <w:i/>
      <w:szCs w:val="26"/>
      <w:lang w:val="en-GB" w:eastAsia="x-none"/>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har8">
    <w:name w:val="바닥글 Char"/>
    <w:link w:val="af4"/>
    <w:rsid w:val="005539CC"/>
    <w:rPr>
      <w:rFonts w:ascii="Times" w:hAnsi="Times"/>
      <w:szCs w:val="24"/>
      <w:lang w:val="en-GB" w:eastAsia="en-US"/>
    </w:rPr>
  </w:style>
  <w:style w:type="character" w:customStyle="1" w:styleId="Char5">
    <w:name w:val="캡션 Char"/>
    <w:aliases w:val="cap Char1,cap Char Char,Caption Char Char,Caption Char1 Char Char,cap Char Char1 Char,Caption Char Char1 Char Char,cap Char2 Char,条目 Char"/>
    <w:link w:val="af"/>
    <w:uiPriority w:val="99"/>
    <w:rsid w:val="000A3E0C"/>
    <w:rPr>
      <w:rFonts w:eastAsia="Times New Roman"/>
      <w:b/>
      <w:lang w:val="en-GB" w:eastAsia="ar-SA"/>
    </w:rPr>
  </w:style>
  <w:style w:type="character" w:styleId="af7">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Char">
    <w:name w:val="제목 5 Char"/>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Char">
    <w:name w:val="제목 6 Char"/>
    <w:link w:val="6"/>
    <w:uiPriority w:val="9"/>
    <w:rsid w:val="00CF73E3"/>
    <w:rPr>
      <w:b/>
      <w:bCs/>
      <w:i/>
      <w:szCs w:val="22"/>
      <w:lang w:val="en-GB" w:eastAsia="x-none"/>
    </w:rPr>
  </w:style>
  <w:style w:type="character" w:customStyle="1" w:styleId="7Char">
    <w:name w:val="제목 7 Char"/>
    <w:link w:val="7"/>
    <w:uiPriority w:val="9"/>
    <w:rsid w:val="001D6883"/>
    <w:rPr>
      <w:sz w:val="24"/>
      <w:szCs w:val="24"/>
      <w:lang w:val="en-GB" w:eastAsia="x-none"/>
    </w:rPr>
  </w:style>
  <w:style w:type="character" w:customStyle="1" w:styleId="8Char">
    <w:name w:val="제목 8 Char"/>
    <w:link w:val="8"/>
    <w:uiPriority w:val="9"/>
    <w:rsid w:val="001D6883"/>
    <w:rPr>
      <w:i/>
      <w:iCs/>
      <w:sz w:val="24"/>
      <w:szCs w:val="24"/>
      <w:lang w:val="en-GB" w:eastAsia="x-none"/>
    </w:rPr>
  </w:style>
  <w:style w:type="character" w:customStyle="1" w:styleId="9Char">
    <w:name w:val="제목 9 Char"/>
    <w:link w:val="9"/>
    <w:uiPriority w:val="9"/>
    <w:rsid w:val="001D6883"/>
    <w:rPr>
      <w:rFonts w:ascii="Arial" w:hAnsi="Arial"/>
      <w:sz w:val="22"/>
      <w:szCs w:val="22"/>
      <w:lang w:val="en-GB" w:eastAsia="x-none"/>
    </w:rPr>
  </w:style>
  <w:style w:type="character" w:customStyle="1" w:styleId="Char">
    <w:name w:val="본문 Char"/>
    <w:aliases w:val="bt Char"/>
    <w:link w:val="a4"/>
    <w:rsid w:val="001D6883"/>
    <w:rPr>
      <w:rFonts w:ascii="Times" w:hAnsi="Times"/>
      <w:szCs w:val="24"/>
      <w:lang w:val="en-GB"/>
    </w:rPr>
  </w:style>
  <w:style w:type="character" w:customStyle="1" w:styleId="Char1">
    <w:name w:val="각주 텍스트 Char"/>
    <w:link w:val="a6"/>
    <w:semiHidden/>
    <w:rsid w:val="001D6883"/>
    <w:rPr>
      <w:rFonts w:ascii="Times" w:hAnsi="Times"/>
    </w:rPr>
  </w:style>
  <w:style w:type="character" w:customStyle="1" w:styleId="Char2">
    <w:name w:val="문서 구조 Char"/>
    <w:link w:val="a7"/>
    <w:semiHidden/>
    <w:rsid w:val="001D6883"/>
    <w:rPr>
      <w:rFonts w:ascii="Tahoma" w:hAnsi="Tahoma" w:cs="Tahoma"/>
      <w:szCs w:val="24"/>
      <w:shd w:val="clear" w:color="auto" w:fill="000080"/>
      <w:lang w:val="en-GB"/>
    </w:rPr>
  </w:style>
  <w:style w:type="character" w:customStyle="1" w:styleId="Char3">
    <w:name w:val="풍선 도움말 텍스트 Char"/>
    <w:link w:val="aa"/>
    <w:semiHidden/>
    <w:rsid w:val="001D6883"/>
    <w:rPr>
      <w:rFonts w:ascii="Tahoma" w:hAnsi="Tahoma" w:cs="Tahoma"/>
      <w:sz w:val="16"/>
      <w:szCs w:val="16"/>
      <w:lang w:val="en-GB"/>
    </w:rPr>
  </w:style>
  <w:style w:type="character" w:customStyle="1" w:styleId="Char4">
    <w:name w:val="날짜 Char"/>
    <w:link w:val="ad"/>
    <w:rsid w:val="001D6883"/>
    <w:rPr>
      <w:rFonts w:ascii="Times" w:hAnsi="Times"/>
      <w:szCs w:val="24"/>
      <w:lang w:val="en-GB"/>
    </w:rPr>
  </w:style>
  <w:style w:type="character" w:customStyle="1" w:styleId="Char7">
    <w:name w:val="메모 주제 Char"/>
    <w:link w:val="af3"/>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8">
    <w:name w:val="Plain Text"/>
    <w:basedOn w:val="a0"/>
    <w:link w:val="Chara"/>
    <w:uiPriority w:val="99"/>
    <w:unhideWhenUsed/>
    <w:rsid w:val="001D6883"/>
    <w:rPr>
      <w:rFonts w:ascii="Arial" w:eastAsia="MS Gothic" w:hAnsi="Arial"/>
      <w:color w:val="000000"/>
      <w:szCs w:val="20"/>
      <w:lang w:val="x-none" w:eastAsia="x-none"/>
    </w:rPr>
  </w:style>
  <w:style w:type="character" w:customStyle="1" w:styleId="Chara">
    <w:name w:val="글자만 Char"/>
    <w:link w:val="af8"/>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1">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customStyle="1" w:styleId="12">
    <w:name w:val="확인되지 않은 멘션1"/>
    <w:uiPriority w:val="99"/>
    <w:semiHidden/>
    <w:unhideWhenUsed/>
    <w:rsid w:val="002777CE"/>
    <w:rPr>
      <w:color w:val="808080"/>
      <w:shd w:val="clear" w:color="auto" w:fill="E6E6E6"/>
    </w:rPr>
  </w:style>
  <w:style w:type="paragraph" w:customStyle="1" w:styleId="xmsonormal">
    <w:name w:val="x_msonormal"/>
    <w:basedOn w:val="a0"/>
    <w:rsid w:val="000511DC"/>
    <w:rPr>
      <w:rFonts w:ascii="Calibri" w:eastAsia="Calibri" w:hAnsi="Calibri" w:cs="Calibri"/>
      <w:sz w:val="22"/>
      <w:szCs w:val="22"/>
      <w:lang w:val="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FA7DEF"/>
    <w:rPr>
      <w:rFonts w:ascii="Arial" w:hAnsi="Arial"/>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link w:val="2"/>
    <w:uiPriority w:val="9"/>
    <w:rsid w:val="004B3890"/>
    <w:rPr>
      <w:rFonts w:ascii="Arial" w:hAnsi="Arial"/>
      <w:b/>
      <w:bCs/>
      <w:i/>
      <w:iCs/>
      <w:sz w:val="24"/>
      <w:szCs w:val="28"/>
      <w:lang w:val="en-GB" w:eastAsia="x-none"/>
    </w:rPr>
  </w:style>
  <w:style w:type="character" w:customStyle="1" w:styleId="Char9">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f6"/>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9">
    <w:name w:val="No Spacing"/>
    <w:uiPriority w:val="1"/>
    <w:qFormat/>
    <w:rsid w:val="004A1EE3"/>
    <w:rPr>
      <w:rFonts w:ascii="Calibri" w:eastAsia="SimSun" w:hAnsi="Calibri"/>
      <w:sz w:val="22"/>
      <w:szCs w:val="22"/>
      <w:lang w:eastAsia="zh-CN"/>
    </w:rPr>
  </w:style>
  <w:style w:type="character" w:customStyle="1" w:styleId="TACChar">
    <w:name w:val="TAC Char"/>
    <w:link w:val="TAC"/>
    <w:qFormat/>
    <w:rsid w:val="004A1EE3"/>
    <w:rPr>
      <w:rFonts w:eastAsia="SimSun"/>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paragraph" w:customStyle="1" w:styleId="MS">
    <w:name w:val="MS바탕글"/>
    <w:uiPriority w:val="30"/>
    <w:rsid w:val="00602EB1"/>
    <w:pPr>
      <w:pBdr>
        <w:top w:val="none" w:sz="2" w:space="0" w:color="000000"/>
        <w:left w:val="none" w:sz="2" w:space="0" w:color="000000"/>
        <w:bottom w:val="none" w:sz="2" w:space="0" w:color="000000"/>
        <w:right w:val="none" w:sz="2" w:space="0" w:color="000000"/>
      </w:pBdr>
      <w:autoSpaceDE w:val="0"/>
      <w:autoSpaceDN w:val="0"/>
      <w:spacing w:after="180"/>
      <w:textAlignment w:val="baseline"/>
    </w:pPr>
    <w:rPr>
      <w:rFonts w:eastAsia="맑은 고딕" w:hAnsiTheme="minorHAnsi" w:cstheme="minorBidi"/>
      <w:color w:val="000000"/>
      <w:kern w:val="2"/>
      <w:szCs w:val="22"/>
    </w:rPr>
  </w:style>
  <w:style w:type="character" w:styleId="afa">
    <w:name w:val="Placeholder Text"/>
    <w:basedOn w:val="a1"/>
    <w:uiPriority w:val="99"/>
    <w:semiHidden/>
    <w:rsid w:val="00DF7E9A"/>
    <w:rPr>
      <w:color w:val="808080"/>
    </w:rPr>
  </w:style>
  <w:style w:type="paragraph" w:customStyle="1" w:styleId="LGTdoc1">
    <w:name w:val="LGTdoc_제목1"/>
    <w:basedOn w:val="a0"/>
    <w:rsid w:val="002F55D1"/>
    <w:pPr>
      <w:adjustRightInd w:val="0"/>
      <w:snapToGrid w:val="0"/>
      <w:spacing w:beforeLines="50" w:before="120" w:after="100" w:afterAutospacing="1"/>
      <w:jc w:val="both"/>
    </w:pPr>
    <w:rPr>
      <w:rFonts w:ascii="Times New Roman" w:hAnsi="Times New Roman"/>
      <w:b/>
      <w:snapToGrid w:val="0"/>
      <w:sz w:val="28"/>
      <w:szCs w:val="20"/>
      <w:lang w:eastAsia="ko-KR"/>
    </w:rPr>
  </w:style>
  <w:style w:type="character" w:customStyle="1" w:styleId="uworddic">
    <w:name w:val="u_word_dic"/>
    <w:basedOn w:val="a1"/>
    <w:rsid w:val="00BB25CD"/>
  </w:style>
  <w:style w:type="paragraph" w:customStyle="1" w:styleId="textcountakp5b">
    <w:name w:val="text_count___akp5b"/>
    <w:basedOn w:val="a0"/>
    <w:rsid w:val="00DF2B53"/>
    <w:pPr>
      <w:spacing w:before="100" w:beforeAutospacing="1" w:after="100" w:afterAutospacing="1"/>
    </w:pPr>
    <w:rPr>
      <w:rFonts w:ascii="굴림" w:eastAsia="굴림" w:hAnsi="굴림" w:cs="굴림"/>
      <w:sz w:val="24"/>
      <w:lang w:val="en-US" w:eastAsia="ko-KR"/>
    </w:rPr>
  </w:style>
  <w:style w:type="character" w:customStyle="1" w:styleId="tooltipbox1arnp">
    <w:name w:val="tooltipbox___1arnp"/>
    <w:basedOn w:val="a1"/>
    <w:rsid w:val="00DF2B53"/>
  </w:style>
  <w:style w:type="character" w:customStyle="1" w:styleId="blind">
    <w:name w:val="blind"/>
    <w:basedOn w:val="a1"/>
    <w:rsid w:val="00DF2B53"/>
  </w:style>
  <w:style w:type="character" w:customStyle="1" w:styleId="translatepc2dgt8">
    <w:name w:val="translate_pc___2dgt8"/>
    <w:basedOn w:val="a1"/>
    <w:rsid w:val="00DF2B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4221525">
      <w:bodyDiv w:val="1"/>
      <w:marLeft w:val="0"/>
      <w:marRight w:val="0"/>
      <w:marTop w:val="0"/>
      <w:marBottom w:val="0"/>
      <w:divBdr>
        <w:top w:val="none" w:sz="0" w:space="0" w:color="auto"/>
        <w:left w:val="none" w:sz="0" w:space="0" w:color="auto"/>
        <w:bottom w:val="none" w:sz="0" w:space="0" w:color="auto"/>
        <w:right w:val="none" w:sz="0" w:space="0" w:color="auto"/>
      </w:divBdr>
      <w:divsChild>
        <w:div w:id="635449471">
          <w:marLeft w:val="1166"/>
          <w:marRight w:val="0"/>
          <w:marTop w:val="96"/>
          <w:marBottom w:val="0"/>
          <w:divBdr>
            <w:top w:val="none" w:sz="0" w:space="0" w:color="auto"/>
            <w:left w:val="none" w:sz="0" w:space="0" w:color="auto"/>
            <w:bottom w:val="none" w:sz="0" w:space="0" w:color="auto"/>
            <w:right w:val="none" w:sz="0" w:space="0" w:color="auto"/>
          </w:divBdr>
        </w:div>
      </w:divsChild>
    </w:div>
    <w:div w:id="134684979">
      <w:bodyDiv w:val="1"/>
      <w:marLeft w:val="0"/>
      <w:marRight w:val="0"/>
      <w:marTop w:val="0"/>
      <w:marBottom w:val="0"/>
      <w:divBdr>
        <w:top w:val="none" w:sz="0" w:space="0" w:color="auto"/>
        <w:left w:val="none" w:sz="0" w:space="0" w:color="auto"/>
        <w:bottom w:val="none" w:sz="0" w:space="0" w:color="auto"/>
        <w:right w:val="none" w:sz="0" w:space="0" w:color="auto"/>
      </w:divBdr>
      <w:divsChild>
        <w:div w:id="253439706">
          <w:marLeft w:val="1166"/>
          <w:marRight w:val="0"/>
          <w:marTop w:val="96"/>
          <w:marBottom w:val="0"/>
          <w:divBdr>
            <w:top w:val="none" w:sz="0" w:space="0" w:color="auto"/>
            <w:left w:val="none" w:sz="0" w:space="0" w:color="auto"/>
            <w:bottom w:val="none" w:sz="0" w:space="0" w:color="auto"/>
            <w:right w:val="none" w:sz="0" w:space="0" w:color="auto"/>
          </w:divBdr>
        </w:div>
      </w:divsChild>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6071527">
      <w:bodyDiv w:val="1"/>
      <w:marLeft w:val="0"/>
      <w:marRight w:val="0"/>
      <w:marTop w:val="0"/>
      <w:marBottom w:val="0"/>
      <w:divBdr>
        <w:top w:val="none" w:sz="0" w:space="0" w:color="auto"/>
        <w:left w:val="none" w:sz="0" w:space="0" w:color="auto"/>
        <w:bottom w:val="none" w:sz="0" w:space="0" w:color="auto"/>
        <w:right w:val="none" w:sz="0" w:space="0" w:color="auto"/>
      </w:divBdr>
      <w:divsChild>
        <w:div w:id="1542588984">
          <w:marLeft w:val="547"/>
          <w:marRight w:val="0"/>
          <w:marTop w:val="115"/>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860348">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921606">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5855465">
      <w:bodyDiv w:val="1"/>
      <w:marLeft w:val="0"/>
      <w:marRight w:val="0"/>
      <w:marTop w:val="0"/>
      <w:marBottom w:val="0"/>
      <w:divBdr>
        <w:top w:val="none" w:sz="0" w:space="0" w:color="auto"/>
        <w:left w:val="none" w:sz="0" w:space="0" w:color="auto"/>
        <w:bottom w:val="none" w:sz="0" w:space="0" w:color="auto"/>
        <w:right w:val="none" w:sz="0" w:space="0" w:color="auto"/>
      </w:divBdr>
      <w:divsChild>
        <w:div w:id="548224045">
          <w:marLeft w:val="547"/>
          <w:marRight w:val="0"/>
          <w:marTop w:val="115"/>
          <w:marBottom w:val="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24775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205477">
      <w:bodyDiv w:val="1"/>
      <w:marLeft w:val="0"/>
      <w:marRight w:val="0"/>
      <w:marTop w:val="0"/>
      <w:marBottom w:val="0"/>
      <w:divBdr>
        <w:top w:val="none" w:sz="0" w:space="0" w:color="auto"/>
        <w:left w:val="none" w:sz="0" w:space="0" w:color="auto"/>
        <w:bottom w:val="none" w:sz="0" w:space="0" w:color="auto"/>
        <w:right w:val="none" w:sz="0" w:space="0" w:color="auto"/>
      </w:divBdr>
      <w:divsChild>
        <w:div w:id="1938059633">
          <w:marLeft w:val="1166"/>
          <w:marRight w:val="0"/>
          <w:marTop w:val="96"/>
          <w:marBottom w:val="0"/>
          <w:divBdr>
            <w:top w:val="none" w:sz="0" w:space="0" w:color="auto"/>
            <w:left w:val="none" w:sz="0" w:space="0" w:color="auto"/>
            <w:bottom w:val="none" w:sz="0" w:space="0" w:color="auto"/>
            <w:right w:val="none" w:sz="0" w:space="0" w:color="auto"/>
          </w:divBdr>
        </w:div>
      </w:divsChild>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108121">
      <w:bodyDiv w:val="1"/>
      <w:marLeft w:val="0"/>
      <w:marRight w:val="0"/>
      <w:marTop w:val="0"/>
      <w:marBottom w:val="0"/>
      <w:divBdr>
        <w:top w:val="none" w:sz="0" w:space="0" w:color="auto"/>
        <w:left w:val="none" w:sz="0" w:space="0" w:color="auto"/>
        <w:bottom w:val="none" w:sz="0" w:space="0" w:color="auto"/>
        <w:right w:val="none" w:sz="0" w:space="0" w:color="auto"/>
      </w:divBdr>
      <w:divsChild>
        <w:div w:id="1025715888">
          <w:marLeft w:val="547"/>
          <w:marRight w:val="0"/>
          <w:marTop w:val="115"/>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1444115">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179103">
      <w:bodyDiv w:val="1"/>
      <w:marLeft w:val="0"/>
      <w:marRight w:val="0"/>
      <w:marTop w:val="0"/>
      <w:marBottom w:val="0"/>
      <w:divBdr>
        <w:top w:val="none" w:sz="0" w:space="0" w:color="auto"/>
        <w:left w:val="none" w:sz="0" w:space="0" w:color="auto"/>
        <w:bottom w:val="none" w:sz="0" w:space="0" w:color="auto"/>
        <w:right w:val="none" w:sz="0" w:space="0" w:color="auto"/>
      </w:divBdr>
      <w:divsChild>
        <w:div w:id="1582913655">
          <w:marLeft w:val="0"/>
          <w:marRight w:val="0"/>
          <w:marTop w:val="0"/>
          <w:marBottom w:val="0"/>
          <w:divBdr>
            <w:top w:val="none" w:sz="0" w:space="0" w:color="auto"/>
            <w:left w:val="none" w:sz="0" w:space="0" w:color="auto"/>
            <w:bottom w:val="none" w:sz="0" w:space="0" w:color="auto"/>
            <w:right w:val="none" w:sz="0" w:space="0" w:color="auto"/>
          </w:divBdr>
          <w:divsChild>
            <w:div w:id="1958487629">
              <w:marLeft w:val="60"/>
              <w:marRight w:val="60"/>
              <w:marTop w:val="0"/>
              <w:marBottom w:val="0"/>
              <w:divBdr>
                <w:top w:val="single" w:sz="6" w:space="0" w:color="DDDDDD"/>
                <w:left w:val="single" w:sz="6" w:space="0" w:color="DDDDDD"/>
                <w:bottom w:val="single" w:sz="6" w:space="31" w:color="DDDDDD"/>
                <w:right w:val="single" w:sz="6" w:space="0" w:color="DDDDDD"/>
              </w:divBdr>
              <w:divsChild>
                <w:div w:id="1393574980">
                  <w:marLeft w:val="0"/>
                  <w:marRight w:val="0"/>
                  <w:marTop w:val="0"/>
                  <w:marBottom w:val="0"/>
                  <w:divBdr>
                    <w:top w:val="none" w:sz="0" w:space="0" w:color="auto"/>
                    <w:left w:val="none" w:sz="0" w:space="0" w:color="auto"/>
                    <w:bottom w:val="none" w:sz="0" w:space="0" w:color="auto"/>
                    <w:right w:val="none" w:sz="0" w:space="0" w:color="auto"/>
                  </w:divBdr>
                </w:div>
                <w:div w:id="4549402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315501989">
          <w:marLeft w:val="0"/>
          <w:marRight w:val="0"/>
          <w:marTop w:val="0"/>
          <w:marBottom w:val="0"/>
          <w:divBdr>
            <w:top w:val="none" w:sz="0" w:space="0" w:color="auto"/>
            <w:left w:val="none" w:sz="0" w:space="0" w:color="auto"/>
            <w:bottom w:val="none" w:sz="0" w:space="0" w:color="auto"/>
            <w:right w:val="none" w:sz="0" w:space="0" w:color="auto"/>
          </w:divBdr>
          <w:divsChild>
            <w:div w:id="677075975">
              <w:marLeft w:val="60"/>
              <w:marRight w:val="60"/>
              <w:marTop w:val="0"/>
              <w:marBottom w:val="0"/>
              <w:divBdr>
                <w:top w:val="single" w:sz="6" w:space="0" w:color="DDDDDD"/>
                <w:left w:val="single" w:sz="6" w:space="0" w:color="DDDDDD"/>
                <w:bottom w:val="single" w:sz="6" w:space="31" w:color="DDDDDD"/>
                <w:right w:val="single" w:sz="6" w:space="0" w:color="DDDDDD"/>
              </w:divBdr>
              <w:divsChild>
                <w:div w:id="38625846">
                  <w:marLeft w:val="15"/>
                  <w:marRight w:val="0"/>
                  <w:marTop w:val="0"/>
                  <w:marBottom w:val="0"/>
                  <w:divBdr>
                    <w:top w:val="none" w:sz="0" w:space="0" w:color="auto"/>
                    <w:left w:val="none" w:sz="0" w:space="0" w:color="auto"/>
                    <w:bottom w:val="none" w:sz="0" w:space="0" w:color="auto"/>
                    <w:right w:val="none" w:sz="0" w:space="0" w:color="auto"/>
                  </w:divBdr>
                  <w:divsChild>
                    <w:div w:id="2001351293">
                      <w:marLeft w:val="0"/>
                      <w:marRight w:val="0"/>
                      <w:marTop w:val="0"/>
                      <w:marBottom w:val="0"/>
                      <w:divBdr>
                        <w:top w:val="none" w:sz="0" w:space="0" w:color="auto"/>
                        <w:left w:val="none" w:sz="0" w:space="0" w:color="auto"/>
                        <w:bottom w:val="none" w:sz="0" w:space="0" w:color="auto"/>
                        <w:right w:val="none" w:sz="0" w:space="0" w:color="auto"/>
                      </w:divBdr>
                      <w:divsChild>
                        <w:div w:id="2025327513">
                          <w:marLeft w:val="0"/>
                          <w:marRight w:val="0"/>
                          <w:marTop w:val="0"/>
                          <w:marBottom w:val="0"/>
                          <w:divBdr>
                            <w:top w:val="none" w:sz="0" w:space="0" w:color="auto"/>
                            <w:left w:val="none" w:sz="0" w:space="0" w:color="auto"/>
                            <w:bottom w:val="none" w:sz="0" w:space="0" w:color="auto"/>
                            <w:right w:val="none" w:sz="0" w:space="0" w:color="auto"/>
                          </w:divBdr>
                          <w:divsChild>
                            <w:div w:id="1992714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7947353">
                  <w:marLeft w:val="0"/>
                  <w:marRight w:val="0"/>
                  <w:marTop w:val="0"/>
                  <w:marBottom w:val="0"/>
                  <w:divBdr>
                    <w:top w:val="none" w:sz="0" w:space="0" w:color="auto"/>
                    <w:left w:val="none" w:sz="0" w:space="0" w:color="auto"/>
                    <w:bottom w:val="none" w:sz="0" w:space="0" w:color="auto"/>
                    <w:right w:val="none" w:sz="0" w:space="0" w:color="auto"/>
                  </w:divBdr>
                  <w:divsChild>
                    <w:div w:id="1302734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496459">
      <w:bodyDiv w:val="1"/>
      <w:marLeft w:val="0"/>
      <w:marRight w:val="0"/>
      <w:marTop w:val="0"/>
      <w:marBottom w:val="0"/>
      <w:divBdr>
        <w:top w:val="none" w:sz="0" w:space="0" w:color="auto"/>
        <w:left w:val="none" w:sz="0" w:space="0" w:color="auto"/>
        <w:bottom w:val="none" w:sz="0" w:space="0" w:color="auto"/>
        <w:right w:val="none" w:sz="0" w:space="0" w:color="auto"/>
      </w:divBdr>
      <w:divsChild>
        <w:div w:id="802431854">
          <w:marLeft w:val="1166"/>
          <w:marRight w:val="0"/>
          <w:marTop w:val="9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3179376">
      <w:bodyDiv w:val="1"/>
      <w:marLeft w:val="0"/>
      <w:marRight w:val="0"/>
      <w:marTop w:val="0"/>
      <w:marBottom w:val="0"/>
      <w:divBdr>
        <w:top w:val="none" w:sz="0" w:space="0" w:color="auto"/>
        <w:left w:val="none" w:sz="0" w:space="0" w:color="auto"/>
        <w:bottom w:val="none" w:sz="0" w:space="0" w:color="auto"/>
        <w:right w:val="none" w:sz="0" w:space="0" w:color="auto"/>
      </w:divBdr>
      <w:divsChild>
        <w:div w:id="1934510354">
          <w:marLeft w:val="547"/>
          <w:marRight w:val="0"/>
          <w:marTop w:val="115"/>
          <w:marBottom w:val="0"/>
          <w:divBdr>
            <w:top w:val="none" w:sz="0" w:space="0" w:color="auto"/>
            <w:left w:val="none" w:sz="0" w:space="0" w:color="auto"/>
            <w:bottom w:val="none" w:sz="0" w:space="0" w:color="auto"/>
            <w:right w:val="none" w:sz="0" w:space="0" w:color="auto"/>
          </w:divBdr>
        </w:div>
      </w:divsChild>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163325">
      <w:bodyDiv w:val="1"/>
      <w:marLeft w:val="0"/>
      <w:marRight w:val="0"/>
      <w:marTop w:val="0"/>
      <w:marBottom w:val="0"/>
      <w:divBdr>
        <w:top w:val="none" w:sz="0" w:space="0" w:color="auto"/>
        <w:left w:val="none" w:sz="0" w:space="0" w:color="auto"/>
        <w:bottom w:val="none" w:sz="0" w:space="0" w:color="auto"/>
        <w:right w:val="none" w:sz="0" w:space="0" w:color="auto"/>
      </w:divBdr>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19323539">
      <w:bodyDiv w:val="1"/>
      <w:marLeft w:val="0"/>
      <w:marRight w:val="0"/>
      <w:marTop w:val="0"/>
      <w:marBottom w:val="0"/>
      <w:divBdr>
        <w:top w:val="none" w:sz="0" w:space="0" w:color="auto"/>
        <w:left w:val="none" w:sz="0" w:space="0" w:color="auto"/>
        <w:bottom w:val="none" w:sz="0" w:space="0" w:color="auto"/>
        <w:right w:val="none" w:sz="0" w:space="0" w:color="auto"/>
      </w:divBdr>
      <w:divsChild>
        <w:div w:id="1238515091">
          <w:marLeft w:val="547"/>
          <w:marRight w:val="0"/>
          <w:marTop w:val="115"/>
          <w:marBottom w:val="0"/>
          <w:divBdr>
            <w:top w:val="none" w:sz="0" w:space="0" w:color="auto"/>
            <w:left w:val="none" w:sz="0" w:space="0" w:color="auto"/>
            <w:bottom w:val="none" w:sz="0" w:space="0" w:color="auto"/>
            <w:right w:val="none" w:sz="0" w:space="0" w:color="auto"/>
          </w:divBdr>
        </w:div>
      </w:divsChild>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3776134">
      <w:bodyDiv w:val="1"/>
      <w:marLeft w:val="0"/>
      <w:marRight w:val="0"/>
      <w:marTop w:val="0"/>
      <w:marBottom w:val="0"/>
      <w:divBdr>
        <w:top w:val="none" w:sz="0" w:space="0" w:color="auto"/>
        <w:left w:val="none" w:sz="0" w:space="0" w:color="auto"/>
        <w:bottom w:val="none" w:sz="0" w:space="0" w:color="auto"/>
        <w:right w:val="none" w:sz="0" w:space="0" w:color="auto"/>
      </w:divBdr>
      <w:divsChild>
        <w:div w:id="2144804310">
          <w:marLeft w:val="0"/>
          <w:marRight w:val="0"/>
          <w:marTop w:val="0"/>
          <w:marBottom w:val="0"/>
          <w:divBdr>
            <w:top w:val="none" w:sz="0" w:space="0" w:color="auto"/>
            <w:left w:val="none" w:sz="0" w:space="0" w:color="auto"/>
            <w:bottom w:val="none" w:sz="0" w:space="0" w:color="auto"/>
            <w:right w:val="none" w:sz="0" w:space="0" w:color="auto"/>
          </w:divBdr>
          <w:divsChild>
            <w:div w:id="1917008366">
              <w:marLeft w:val="60"/>
              <w:marRight w:val="60"/>
              <w:marTop w:val="0"/>
              <w:marBottom w:val="0"/>
              <w:divBdr>
                <w:top w:val="single" w:sz="6" w:space="0" w:color="DDDDDD"/>
                <w:left w:val="single" w:sz="6" w:space="0" w:color="DDDDDD"/>
                <w:bottom w:val="single" w:sz="6" w:space="31" w:color="DDDDDD"/>
                <w:right w:val="single" w:sz="6" w:space="0" w:color="DDDDDD"/>
              </w:divBdr>
              <w:divsChild>
                <w:div w:id="211617731">
                  <w:marLeft w:val="0"/>
                  <w:marRight w:val="0"/>
                  <w:marTop w:val="0"/>
                  <w:marBottom w:val="0"/>
                  <w:divBdr>
                    <w:top w:val="none" w:sz="0" w:space="0" w:color="auto"/>
                    <w:left w:val="none" w:sz="0" w:space="0" w:color="auto"/>
                    <w:bottom w:val="none" w:sz="0" w:space="0" w:color="auto"/>
                    <w:right w:val="none" w:sz="0" w:space="0" w:color="auto"/>
                  </w:divBdr>
                </w:div>
                <w:div w:id="129834142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668940705">
          <w:marLeft w:val="0"/>
          <w:marRight w:val="0"/>
          <w:marTop w:val="0"/>
          <w:marBottom w:val="0"/>
          <w:divBdr>
            <w:top w:val="none" w:sz="0" w:space="0" w:color="auto"/>
            <w:left w:val="none" w:sz="0" w:space="0" w:color="auto"/>
            <w:bottom w:val="none" w:sz="0" w:space="0" w:color="auto"/>
            <w:right w:val="none" w:sz="0" w:space="0" w:color="auto"/>
          </w:divBdr>
          <w:divsChild>
            <w:div w:id="2108579826">
              <w:marLeft w:val="60"/>
              <w:marRight w:val="60"/>
              <w:marTop w:val="0"/>
              <w:marBottom w:val="0"/>
              <w:divBdr>
                <w:top w:val="single" w:sz="6" w:space="0" w:color="DDDDDD"/>
                <w:left w:val="single" w:sz="6" w:space="0" w:color="DDDDDD"/>
                <w:bottom w:val="single" w:sz="6" w:space="31" w:color="DDDDDD"/>
                <w:right w:val="single" w:sz="6" w:space="0" w:color="DDDDDD"/>
              </w:divBdr>
              <w:divsChild>
                <w:div w:id="1021854160">
                  <w:marLeft w:val="15"/>
                  <w:marRight w:val="0"/>
                  <w:marTop w:val="0"/>
                  <w:marBottom w:val="0"/>
                  <w:divBdr>
                    <w:top w:val="none" w:sz="0" w:space="0" w:color="auto"/>
                    <w:left w:val="none" w:sz="0" w:space="0" w:color="auto"/>
                    <w:bottom w:val="none" w:sz="0" w:space="0" w:color="auto"/>
                    <w:right w:val="none" w:sz="0" w:space="0" w:color="auto"/>
                  </w:divBdr>
                  <w:divsChild>
                    <w:div w:id="2005357388">
                      <w:marLeft w:val="0"/>
                      <w:marRight w:val="0"/>
                      <w:marTop w:val="0"/>
                      <w:marBottom w:val="0"/>
                      <w:divBdr>
                        <w:top w:val="none" w:sz="0" w:space="0" w:color="auto"/>
                        <w:left w:val="none" w:sz="0" w:space="0" w:color="auto"/>
                        <w:bottom w:val="none" w:sz="0" w:space="0" w:color="auto"/>
                        <w:right w:val="none" w:sz="0" w:space="0" w:color="auto"/>
                      </w:divBdr>
                      <w:divsChild>
                        <w:div w:id="403114978">
                          <w:marLeft w:val="0"/>
                          <w:marRight w:val="0"/>
                          <w:marTop w:val="0"/>
                          <w:marBottom w:val="0"/>
                          <w:divBdr>
                            <w:top w:val="none" w:sz="0" w:space="0" w:color="auto"/>
                            <w:left w:val="none" w:sz="0" w:space="0" w:color="auto"/>
                            <w:bottom w:val="none" w:sz="0" w:space="0" w:color="auto"/>
                            <w:right w:val="none" w:sz="0" w:space="0" w:color="auto"/>
                          </w:divBdr>
                          <w:divsChild>
                            <w:div w:id="78662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2812734">
                  <w:marLeft w:val="0"/>
                  <w:marRight w:val="0"/>
                  <w:marTop w:val="0"/>
                  <w:marBottom w:val="0"/>
                  <w:divBdr>
                    <w:top w:val="none" w:sz="0" w:space="0" w:color="auto"/>
                    <w:left w:val="none" w:sz="0" w:space="0" w:color="auto"/>
                    <w:bottom w:val="none" w:sz="0" w:space="0" w:color="auto"/>
                    <w:right w:val="none" w:sz="0" w:space="0" w:color="auto"/>
                  </w:divBdr>
                  <w:divsChild>
                    <w:div w:id="1480267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083132">
      <w:bodyDiv w:val="1"/>
      <w:marLeft w:val="0"/>
      <w:marRight w:val="0"/>
      <w:marTop w:val="0"/>
      <w:marBottom w:val="0"/>
      <w:divBdr>
        <w:top w:val="none" w:sz="0" w:space="0" w:color="auto"/>
        <w:left w:val="none" w:sz="0" w:space="0" w:color="auto"/>
        <w:bottom w:val="none" w:sz="0" w:space="0" w:color="auto"/>
        <w:right w:val="none" w:sz="0" w:space="0" w:color="auto"/>
      </w:divBdr>
      <w:divsChild>
        <w:div w:id="1898467759">
          <w:marLeft w:val="0"/>
          <w:marRight w:val="0"/>
          <w:marTop w:val="0"/>
          <w:marBottom w:val="0"/>
          <w:divBdr>
            <w:top w:val="none" w:sz="0" w:space="0" w:color="auto"/>
            <w:left w:val="none" w:sz="0" w:space="0" w:color="auto"/>
            <w:bottom w:val="none" w:sz="0" w:space="0" w:color="auto"/>
            <w:right w:val="none" w:sz="0" w:space="0" w:color="auto"/>
          </w:divBdr>
          <w:divsChild>
            <w:div w:id="36977224">
              <w:marLeft w:val="60"/>
              <w:marRight w:val="60"/>
              <w:marTop w:val="0"/>
              <w:marBottom w:val="0"/>
              <w:divBdr>
                <w:top w:val="single" w:sz="6" w:space="0" w:color="DDDDDD"/>
                <w:left w:val="single" w:sz="6" w:space="0" w:color="DDDDDD"/>
                <w:bottom w:val="single" w:sz="6" w:space="31" w:color="DDDDDD"/>
                <w:right w:val="single" w:sz="6" w:space="0" w:color="DDDDDD"/>
              </w:divBdr>
              <w:divsChild>
                <w:div w:id="159926176">
                  <w:marLeft w:val="0"/>
                  <w:marRight w:val="0"/>
                  <w:marTop w:val="0"/>
                  <w:marBottom w:val="0"/>
                  <w:divBdr>
                    <w:top w:val="none" w:sz="0" w:space="0" w:color="auto"/>
                    <w:left w:val="none" w:sz="0" w:space="0" w:color="auto"/>
                    <w:bottom w:val="none" w:sz="0" w:space="0" w:color="auto"/>
                    <w:right w:val="none" w:sz="0" w:space="0" w:color="auto"/>
                  </w:divBdr>
                </w:div>
                <w:div w:id="176680047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530335599">
          <w:marLeft w:val="0"/>
          <w:marRight w:val="0"/>
          <w:marTop w:val="0"/>
          <w:marBottom w:val="0"/>
          <w:divBdr>
            <w:top w:val="none" w:sz="0" w:space="0" w:color="auto"/>
            <w:left w:val="none" w:sz="0" w:space="0" w:color="auto"/>
            <w:bottom w:val="none" w:sz="0" w:space="0" w:color="auto"/>
            <w:right w:val="none" w:sz="0" w:space="0" w:color="auto"/>
          </w:divBdr>
          <w:divsChild>
            <w:div w:id="1656377539">
              <w:marLeft w:val="60"/>
              <w:marRight w:val="60"/>
              <w:marTop w:val="0"/>
              <w:marBottom w:val="0"/>
              <w:divBdr>
                <w:top w:val="single" w:sz="6" w:space="0" w:color="DDDDDD"/>
                <w:left w:val="single" w:sz="6" w:space="0" w:color="DDDDDD"/>
                <w:bottom w:val="single" w:sz="6" w:space="31" w:color="DDDDDD"/>
                <w:right w:val="single" w:sz="6" w:space="0" w:color="DDDDDD"/>
              </w:divBdr>
              <w:divsChild>
                <w:div w:id="956570401">
                  <w:marLeft w:val="15"/>
                  <w:marRight w:val="0"/>
                  <w:marTop w:val="0"/>
                  <w:marBottom w:val="0"/>
                  <w:divBdr>
                    <w:top w:val="none" w:sz="0" w:space="0" w:color="auto"/>
                    <w:left w:val="none" w:sz="0" w:space="0" w:color="auto"/>
                    <w:bottom w:val="none" w:sz="0" w:space="0" w:color="auto"/>
                    <w:right w:val="none" w:sz="0" w:space="0" w:color="auto"/>
                  </w:divBdr>
                  <w:divsChild>
                    <w:div w:id="1577783479">
                      <w:marLeft w:val="0"/>
                      <w:marRight w:val="0"/>
                      <w:marTop w:val="0"/>
                      <w:marBottom w:val="0"/>
                      <w:divBdr>
                        <w:top w:val="none" w:sz="0" w:space="0" w:color="auto"/>
                        <w:left w:val="none" w:sz="0" w:space="0" w:color="auto"/>
                        <w:bottom w:val="none" w:sz="0" w:space="0" w:color="auto"/>
                        <w:right w:val="none" w:sz="0" w:space="0" w:color="auto"/>
                      </w:divBdr>
                      <w:divsChild>
                        <w:div w:id="1054503956">
                          <w:marLeft w:val="0"/>
                          <w:marRight w:val="0"/>
                          <w:marTop w:val="0"/>
                          <w:marBottom w:val="0"/>
                          <w:divBdr>
                            <w:top w:val="none" w:sz="0" w:space="0" w:color="auto"/>
                            <w:left w:val="none" w:sz="0" w:space="0" w:color="auto"/>
                            <w:bottom w:val="none" w:sz="0" w:space="0" w:color="auto"/>
                            <w:right w:val="none" w:sz="0" w:space="0" w:color="auto"/>
                          </w:divBdr>
                          <w:divsChild>
                            <w:div w:id="1152673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0187041">
                  <w:marLeft w:val="0"/>
                  <w:marRight w:val="0"/>
                  <w:marTop w:val="0"/>
                  <w:marBottom w:val="0"/>
                  <w:divBdr>
                    <w:top w:val="none" w:sz="0" w:space="0" w:color="auto"/>
                    <w:left w:val="none" w:sz="0" w:space="0" w:color="auto"/>
                    <w:bottom w:val="none" w:sz="0" w:space="0" w:color="auto"/>
                    <w:right w:val="none" w:sz="0" w:space="0" w:color="auto"/>
                  </w:divBdr>
                  <w:divsChild>
                    <w:div w:id="1531643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127196">
      <w:bodyDiv w:val="1"/>
      <w:marLeft w:val="0"/>
      <w:marRight w:val="0"/>
      <w:marTop w:val="0"/>
      <w:marBottom w:val="0"/>
      <w:divBdr>
        <w:top w:val="none" w:sz="0" w:space="0" w:color="auto"/>
        <w:left w:val="none" w:sz="0" w:space="0" w:color="auto"/>
        <w:bottom w:val="none" w:sz="0" w:space="0" w:color="auto"/>
        <w:right w:val="none" w:sz="0" w:space="0" w:color="auto"/>
      </w:divBdr>
      <w:divsChild>
        <w:div w:id="453836852">
          <w:marLeft w:val="1555"/>
          <w:marRight w:val="0"/>
          <w:marTop w:val="77"/>
          <w:marBottom w:val="0"/>
          <w:divBdr>
            <w:top w:val="none" w:sz="0" w:space="0" w:color="auto"/>
            <w:left w:val="none" w:sz="0" w:space="0" w:color="auto"/>
            <w:bottom w:val="none" w:sz="0" w:space="0" w:color="auto"/>
            <w:right w:val="none" w:sz="0" w:space="0" w:color="auto"/>
          </w:divBdr>
        </w:div>
        <w:div w:id="627204929">
          <w:marLeft w:val="1555"/>
          <w:marRight w:val="0"/>
          <w:marTop w:val="77"/>
          <w:marBottom w:val="0"/>
          <w:divBdr>
            <w:top w:val="none" w:sz="0" w:space="0" w:color="auto"/>
            <w:left w:val="none" w:sz="0" w:space="0" w:color="auto"/>
            <w:bottom w:val="none" w:sz="0" w:space="0" w:color="auto"/>
            <w:right w:val="none" w:sz="0" w:space="0" w:color="auto"/>
          </w:divBdr>
        </w:div>
        <w:div w:id="1795365869">
          <w:marLeft w:val="1555"/>
          <w:marRight w:val="0"/>
          <w:marTop w:val="77"/>
          <w:marBottom w:val="0"/>
          <w:divBdr>
            <w:top w:val="none" w:sz="0" w:space="0" w:color="auto"/>
            <w:left w:val="none" w:sz="0" w:space="0" w:color="auto"/>
            <w:bottom w:val="none" w:sz="0" w:space="0" w:color="auto"/>
            <w:right w:val="none" w:sz="0" w:space="0" w:color="auto"/>
          </w:divBdr>
        </w:div>
      </w:divsChild>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18405084">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3987509">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1703748">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130136">
      <w:bodyDiv w:val="1"/>
      <w:marLeft w:val="0"/>
      <w:marRight w:val="0"/>
      <w:marTop w:val="0"/>
      <w:marBottom w:val="0"/>
      <w:divBdr>
        <w:top w:val="none" w:sz="0" w:space="0" w:color="auto"/>
        <w:left w:val="none" w:sz="0" w:space="0" w:color="auto"/>
        <w:bottom w:val="none" w:sz="0" w:space="0" w:color="auto"/>
        <w:right w:val="none" w:sz="0" w:space="0" w:color="auto"/>
      </w:divBdr>
      <w:divsChild>
        <w:div w:id="843134862">
          <w:marLeft w:val="547"/>
          <w:marRight w:val="0"/>
          <w:marTop w:val="115"/>
          <w:marBottom w:val="0"/>
          <w:divBdr>
            <w:top w:val="none" w:sz="0" w:space="0" w:color="auto"/>
            <w:left w:val="none" w:sz="0" w:space="0" w:color="auto"/>
            <w:bottom w:val="none" w:sz="0" w:space="0" w:color="auto"/>
            <w:right w:val="none" w:sz="0" w:space="0" w:color="auto"/>
          </w:divBdr>
        </w:div>
      </w:divsChild>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2156761">
      <w:bodyDiv w:val="1"/>
      <w:marLeft w:val="0"/>
      <w:marRight w:val="0"/>
      <w:marTop w:val="0"/>
      <w:marBottom w:val="0"/>
      <w:divBdr>
        <w:top w:val="none" w:sz="0" w:space="0" w:color="auto"/>
        <w:left w:val="none" w:sz="0" w:space="0" w:color="auto"/>
        <w:bottom w:val="none" w:sz="0" w:space="0" w:color="auto"/>
        <w:right w:val="none" w:sz="0" w:space="0" w:color="auto"/>
      </w:divBdr>
      <w:divsChild>
        <w:div w:id="634986548">
          <w:marLeft w:val="547"/>
          <w:marRight w:val="0"/>
          <w:marTop w:val="115"/>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0145775">
      <w:bodyDiv w:val="1"/>
      <w:marLeft w:val="0"/>
      <w:marRight w:val="0"/>
      <w:marTop w:val="0"/>
      <w:marBottom w:val="0"/>
      <w:divBdr>
        <w:top w:val="none" w:sz="0" w:space="0" w:color="auto"/>
        <w:left w:val="none" w:sz="0" w:space="0" w:color="auto"/>
        <w:bottom w:val="none" w:sz="0" w:space="0" w:color="auto"/>
        <w:right w:val="none" w:sz="0" w:space="0" w:color="auto"/>
      </w:divBdr>
      <w:divsChild>
        <w:div w:id="1214468946">
          <w:marLeft w:val="0"/>
          <w:marRight w:val="0"/>
          <w:marTop w:val="0"/>
          <w:marBottom w:val="0"/>
          <w:divBdr>
            <w:top w:val="none" w:sz="0" w:space="0" w:color="auto"/>
            <w:left w:val="none" w:sz="0" w:space="0" w:color="auto"/>
            <w:bottom w:val="none" w:sz="0" w:space="0" w:color="auto"/>
            <w:right w:val="none" w:sz="0" w:space="0" w:color="auto"/>
          </w:divBdr>
          <w:divsChild>
            <w:div w:id="449977688">
              <w:marLeft w:val="60"/>
              <w:marRight w:val="60"/>
              <w:marTop w:val="0"/>
              <w:marBottom w:val="0"/>
              <w:divBdr>
                <w:top w:val="single" w:sz="6" w:space="0" w:color="DDDDDD"/>
                <w:left w:val="single" w:sz="6" w:space="0" w:color="DDDDDD"/>
                <w:bottom w:val="single" w:sz="6" w:space="31" w:color="DDDDDD"/>
                <w:right w:val="single" w:sz="6" w:space="0" w:color="DDDDDD"/>
              </w:divBdr>
              <w:divsChild>
                <w:div w:id="513347846">
                  <w:marLeft w:val="0"/>
                  <w:marRight w:val="0"/>
                  <w:marTop w:val="0"/>
                  <w:marBottom w:val="0"/>
                  <w:divBdr>
                    <w:top w:val="none" w:sz="0" w:space="0" w:color="auto"/>
                    <w:left w:val="none" w:sz="0" w:space="0" w:color="auto"/>
                    <w:bottom w:val="none" w:sz="0" w:space="0" w:color="auto"/>
                    <w:right w:val="none" w:sz="0" w:space="0" w:color="auto"/>
                  </w:divBdr>
                </w:div>
                <w:div w:id="35291886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650750679">
          <w:marLeft w:val="0"/>
          <w:marRight w:val="0"/>
          <w:marTop w:val="0"/>
          <w:marBottom w:val="0"/>
          <w:divBdr>
            <w:top w:val="none" w:sz="0" w:space="0" w:color="auto"/>
            <w:left w:val="none" w:sz="0" w:space="0" w:color="auto"/>
            <w:bottom w:val="none" w:sz="0" w:space="0" w:color="auto"/>
            <w:right w:val="none" w:sz="0" w:space="0" w:color="auto"/>
          </w:divBdr>
          <w:divsChild>
            <w:div w:id="1830251146">
              <w:marLeft w:val="60"/>
              <w:marRight w:val="60"/>
              <w:marTop w:val="0"/>
              <w:marBottom w:val="0"/>
              <w:divBdr>
                <w:top w:val="single" w:sz="6" w:space="0" w:color="DDDDDD"/>
                <w:left w:val="single" w:sz="6" w:space="0" w:color="DDDDDD"/>
                <w:bottom w:val="single" w:sz="6" w:space="31" w:color="DDDDDD"/>
                <w:right w:val="single" w:sz="6" w:space="0" w:color="DDDDDD"/>
              </w:divBdr>
              <w:divsChild>
                <w:div w:id="13074019">
                  <w:marLeft w:val="15"/>
                  <w:marRight w:val="0"/>
                  <w:marTop w:val="0"/>
                  <w:marBottom w:val="0"/>
                  <w:divBdr>
                    <w:top w:val="none" w:sz="0" w:space="0" w:color="auto"/>
                    <w:left w:val="none" w:sz="0" w:space="0" w:color="auto"/>
                    <w:bottom w:val="none" w:sz="0" w:space="0" w:color="auto"/>
                    <w:right w:val="none" w:sz="0" w:space="0" w:color="auto"/>
                  </w:divBdr>
                  <w:divsChild>
                    <w:div w:id="196356302">
                      <w:marLeft w:val="0"/>
                      <w:marRight w:val="0"/>
                      <w:marTop w:val="0"/>
                      <w:marBottom w:val="0"/>
                      <w:divBdr>
                        <w:top w:val="none" w:sz="0" w:space="0" w:color="auto"/>
                        <w:left w:val="none" w:sz="0" w:space="0" w:color="auto"/>
                        <w:bottom w:val="none" w:sz="0" w:space="0" w:color="auto"/>
                        <w:right w:val="none" w:sz="0" w:space="0" w:color="auto"/>
                      </w:divBdr>
                      <w:divsChild>
                        <w:div w:id="213007037">
                          <w:marLeft w:val="0"/>
                          <w:marRight w:val="0"/>
                          <w:marTop w:val="0"/>
                          <w:marBottom w:val="0"/>
                          <w:divBdr>
                            <w:top w:val="none" w:sz="0" w:space="0" w:color="auto"/>
                            <w:left w:val="none" w:sz="0" w:space="0" w:color="auto"/>
                            <w:bottom w:val="none" w:sz="0" w:space="0" w:color="auto"/>
                            <w:right w:val="none" w:sz="0" w:space="0" w:color="auto"/>
                          </w:divBdr>
                          <w:divsChild>
                            <w:div w:id="40206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4053877">
                  <w:marLeft w:val="0"/>
                  <w:marRight w:val="0"/>
                  <w:marTop w:val="0"/>
                  <w:marBottom w:val="0"/>
                  <w:divBdr>
                    <w:top w:val="none" w:sz="0" w:space="0" w:color="auto"/>
                    <w:left w:val="none" w:sz="0" w:space="0" w:color="auto"/>
                    <w:bottom w:val="none" w:sz="0" w:space="0" w:color="auto"/>
                    <w:right w:val="none" w:sz="0" w:space="0" w:color="auto"/>
                  </w:divBdr>
                  <w:divsChild>
                    <w:div w:id="15045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7313938">
      <w:bodyDiv w:val="1"/>
      <w:marLeft w:val="0"/>
      <w:marRight w:val="0"/>
      <w:marTop w:val="0"/>
      <w:marBottom w:val="0"/>
      <w:divBdr>
        <w:top w:val="none" w:sz="0" w:space="0" w:color="auto"/>
        <w:left w:val="none" w:sz="0" w:space="0" w:color="auto"/>
        <w:bottom w:val="none" w:sz="0" w:space="0" w:color="auto"/>
        <w:right w:val="none" w:sz="0" w:space="0" w:color="auto"/>
      </w:divBdr>
      <w:divsChild>
        <w:div w:id="396362395">
          <w:marLeft w:val="720"/>
          <w:marRight w:val="0"/>
          <w:marTop w:val="115"/>
          <w:marBottom w:val="0"/>
          <w:divBdr>
            <w:top w:val="none" w:sz="0" w:space="0" w:color="auto"/>
            <w:left w:val="none" w:sz="0" w:space="0" w:color="auto"/>
            <w:bottom w:val="none" w:sz="0" w:space="0" w:color="auto"/>
            <w:right w:val="none" w:sz="0" w:space="0" w:color="auto"/>
          </w:divBdr>
        </w:div>
      </w:divsChild>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7145463">
      <w:bodyDiv w:val="1"/>
      <w:marLeft w:val="0"/>
      <w:marRight w:val="0"/>
      <w:marTop w:val="0"/>
      <w:marBottom w:val="0"/>
      <w:divBdr>
        <w:top w:val="none" w:sz="0" w:space="0" w:color="auto"/>
        <w:left w:val="none" w:sz="0" w:space="0" w:color="auto"/>
        <w:bottom w:val="none" w:sz="0" w:space="0" w:color="auto"/>
        <w:right w:val="none" w:sz="0" w:space="0" w:color="auto"/>
      </w:divBdr>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81A71E-BA8C-4A4D-A8AE-68096C3B0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1980</TotalTime>
  <Pages>6</Pages>
  <Words>1485</Words>
  <Characters>8467</Characters>
  <Application>Microsoft Office Word</Application>
  <DocSecurity>0</DocSecurity>
  <Lines>70</Lines>
  <Paragraphs>19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RAN1 Chairman's Notes RAN1#75</vt:lpstr>
      <vt:lpstr>RAN1 Chairman's Notes RAN1#75</vt:lpstr>
    </vt:vector>
  </TitlesOfParts>
  <Company>Hyundai Motor Company</Company>
  <LinksUpToDate>false</LinksUpToDate>
  <CharactersWithSpaces>9933</CharactersWithSpaces>
  <SharedDoc>false</SharedDoc>
  <HLinks>
    <vt:vector size="114" baseType="variant">
      <vt:variant>
        <vt:i4>3801101</vt:i4>
      </vt:variant>
      <vt:variant>
        <vt:i4>54</vt:i4>
      </vt:variant>
      <vt:variant>
        <vt:i4>0</vt:i4>
      </vt:variant>
      <vt:variant>
        <vt:i4>5</vt:i4>
      </vt:variant>
      <vt:variant>
        <vt:lpwstr>http://www.3gpp.org/ftp/tsg_ran/TSG_RAN/TSGR_90e/Docs/RP-202886.zip</vt:lpwstr>
      </vt:variant>
      <vt:variant>
        <vt:lpwstr/>
      </vt:variant>
      <vt:variant>
        <vt:i4>3801100</vt:i4>
      </vt:variant>
      <vt:variant>
        <vt:i4>51</vt:i4>
      </vt:variant>
      <vt:variant>
        <vt:i4>0</vt:i4>
      </vt:variant>
      <vt:variant>
        <vt:i4>5</vt:i4>
      </vt:variant>
      <vt:variant>
        <vt:lpwstr>http://www.3gpp.org/ftp/tsg_ran/TSG_RAN/TSGR_90e/Docs/RP-202689.zip</vt:lpwstr>
      </vt:variant>
      <vt:variant>
        <vt:lpwstr/>
      </vt:variant>
      <vt:variant>
        <vt:i4>3407887</vt:i4>
      </vt:variant>
      <vt:variant>
        <vt:i4>48</vt:i4>
      </vt:variant>
      <vt:variant>
        <vt:i4>0</vt:i4>
      </vt:variant>
      <vt:variant>
        <vt:i4>5</vt:i4>
      </vt:variant>
      <vt:variant>
        <vt:lpwstr>http://www.3gpp.org/ftp/tsg_ran/TSG_RAN/TSGR_88e/Docs/RP-201145.zip</vt:lpwstr>
      </vt:variant>
      <vt:variant>
        <vt:lpwstr/>
      </vt:variant>
      <vt:variant>
        <vt:i4>3407883</vt:i4>
      </vt:variant>
      <vt:variant>
        <vt:i4>45</vt:i4>
      </vt:variant>
      <vt:variant>
        <vt:i4>0</vt:i4>
      </vt:variant>
      <vt:variant>
        <vt:i4>5</vt:i4>
      </vt:variant>
      <vt:variant>
        <vt:lpwstr>http://www.3gpp.org/ftp/tsg_ran/TSG_RAN/TSGR_88e/Docs/RP-201040.zip</vt:lpwstr>
      </vt:variant>
      <vt:variant>
        <vt:lpwstr/>
      </vt:variant>
      <vt:variant>
        <vt:i4>2359304</vt:i4>
      </vt:variant>
      <vt:variant>
        <vt:i4>42</vt:i4>
      </vt:variant>
      <vt:variant>
        <vt:i4>0</vt:i4>
      </vt:variant>
      <vt:variant>
        <vt:i4>5</vt:i4>
      </vt:variant>
      <vt:variant>
        <vt:lpwstr>http://www.3gpp.org/ftp/tsg_ran/TSG_RAN/TSGR_86/Docs/RP-193260.zip</vt:lpwstr>
      </vt:variant>
      <vt:variant>
        <vt:lpwstr/>
      </vt:variant>
      <vt:variant>
        <vt:i4>3342339</vt:i4>
      </vt:variant>
      <vt:variant>
        <vt:i4>39</vt:i4>
      </vt:variant>
      <vt:variant>
        <vt:i4>0</vt:i4>
      </vt:variant>
      <vt:variant>
        <vt:i4>5</vt:i4>
      </vt:variant>
      <vt:variant>
        <vt:lpwstr>http://www.3gpp.org/ftp/tsg_ran/TSG_RAN/TSGR_88e/Docs/RP-201038.zip</vt:lpwstr>
      </vt:variant>
      <vt:variant>
        <vt:lpwstr/>
      </vt:variant>
      <vt:variant>
        <vt:i4>3538957</vt:i4>
      </vt:variant>
      <vt:variant>
        <vt:i4>36</vt:i4>
      </vt:variant>
      <vt:variant>
        <vt:i4>0</vt:i4>
      </vt:variant>
      <vt:variant>
        <vt:i4>5</vt:i4>
      </vt:variant>
      <vt:variant>
        <vt:lpwstr>http://www.3gpp.org/ftp/tsg_ran/TSG_RAN/TSGR_90e/Docs/RP-202846.zip</vt:lpwstr>
      </vt:variant>
      <vt:variant>
        <vt:lpwstr/>
      </vt:variant>
      <vt:variant>
        <vt:i4>3735562</vt:i4>
      </vt:variant>
      <vt:variant>
        <vt:i4>33</vt:i4>
      </vt:variant>
      <vt:variant>
        <vt:i4>0</vt:i4>
      </vt:variant>
      <vt:variant>
        <vt:i4>5</vt:i4>
      </vt:variant>
      <vt:variant>
        <vt:lpwstr>http://www.3gpp.org/ftp/tsg_ran/TSG_RAN/TSGR_88e/Docs/RP-201293.zip</vt:lpwstr>
      </vt:variant>
      <vt:variant>
        <vt:lpwstr/>
      </vt:variant>
      <vt:variant>
        <vt:i4>3145742</vt:i4>
      </vt:variant>
      <vt:variant>
        <vt:i4>30</vt:i4>
      </vt:variant>
      <vt:variant>
        <vt:i4>0</vt:i4>
      </vt:variant>
      <vt:variant>
        <vt:i4>5</vt:i4>
      </vt:variant>
      <vt:variant>
        <vt:lpwstr>http://www.3gpp.org/ftp/tsg_ran/TSG_RAN/TSGR_88e/Docs/RP-201306.zip</vt:lpwstr>
      </vt:variant>
      <vt:variant>
        <vt:lpwstr/>
      </vt:variant>
      <vt:variant>
        <vt:i4>3145730</vt:i4>
      </vt:variant>
      <vt:variant>
        <vt:i4>27</vt:i4>
      </vt:variant>
      <vt:variant>
        <vt:i4>0</vt:i4>
      </vt:variant>
      <vt:variant>
        <vt:i4>5</vt:i4>
      </vt:variant>
      <vt:variant>
        <vt:lpwstr>http://www.3gpp.org/ftp/tsg_ran/TSG_RAN/TSGR_90e/Docs/RP-202928.zip</vt:lpwstr>
      </vt:variant>
      <vt:variant>
        <vt:lpwstr/>
      </vt:variant>
      <vt:variant>
        <vt:i4>3276810</vt:i4>
      </vt:variant>
      <vt:variant>
        <vt:i4>24</vt:i4>
      </vt:variant>
      <vt:variant>
        <vt:i4>0</vt:i4>
      </vt:variant>
      <vt:variant>
        <vt:i4>5</vt:i4>
      </vt:variant>
      <vt:variant>
        <vt:lpwstr>http://www.3gpp.org/ftp/tsg_ran/TSG_RAN/TSGR_88e/Docs/RP-200938.zip</vt:lpwstr>
      </vt:variant>
      <vt:variant>
        <vt:lpwstr/>
      </vt:variant>
      <vt:variant>
        <vt:i4>3211273</vt:i4>
      </vt:variant>
      <vt:variant>
        <vt:i4>21</vt:i4>
      </vt:variant>
      <vt:variant>
        <vt:i4>0</vt:i4>
      </vt:variant>
      <vt:variant>
        <vt:i4>5</vt:i4>
      </vt:variant>
      <vt:variant>
        <vt:lpwstr>http://www.3gpp.org/ftp/tsg_ran/TSG_RAN/TSGR_90e/Docs/RP-202933.zip</vt:lpwstr>
      </vt:variant>
      <vt:variant>
        <vt:lpwstr/>
      </vt:variant>
      <vt:variant>
        <vt:i4>3276810</vt:i4>
      </vt:variant>
      <vt:variant>
        <vt:i4>18</vt:i4>
      </vt:variant>
      <vt:variant>
        <vt:i4>0</vt:i4>
      </vt:variant>
      <vt:variant>
        <vt:i4>5</vt:i4>
      </vt:variant>
      <vt:variant>
        <vt:lpwstr>http://www.3gpp.org/ftp/tsg_ran/TSG_RAN/TSGR_90e/Docs/RP-202900.zip</vt:lpwstr>
      </vt:variant>
      <vt:variant>
        <vt:lpwstr/>
      </vt:variant>
      <vt:variant>
        <vt:i4>3276802</vt:i4>
      </vt:variant>
      <vt:variant>
        <vt:i4>15</vt:i4>
      </vt:variant>
      <vt:variant>
        <vt:i4>0</vt:i4>
      </vt:variant>
      <vt:variant>
        <vt:i4>5</vt:i4>
      </vt:variant>
      <vt:variant>
        <vt:lpwstr>http://www.3gpp.org/ftp/tsg_ran/TSG_RAN/TSGR_90e/Docs/RP-202908.zip</vt:lpwstr>
      </vt:variant>
      <vt:variant>
        <vt:lpwstr/>
      </vt:variant>
      <vt:variant>
        <vt:i4>3473417</vt:i4>
      </vt:variant>
      <vt:variant>
        <vt:i4>12</vt:i4>
      </vt:variant>
      <vt:variant>
        <vt:i4>0</vt:i4>
      </vt:variant>
      <vt:variant>
        <vt:i4>5</vt:i4>
      </vt:variant>
      <vt:variant>
        <vt:lpwstr>http://www.3gpp.org/ftp/tsg_ran/TSG_RAN/TSGR_90e/Docs/RP-202872.zip</vt:lpwstr>
      </vt:variant>
      <vt:variant>
        <vt:lpwstr/>
      </vt:variant>
      <vt:variant>
        <vt:i4>3211272</vt:i4>
      </vt:variant>
      <vt:variant>
        <vt:i4>9</vt:i4>
      </vt:variant>
      <vt:variant>
        <vt:i4>0</vt:i4>
      </vt:variant>
      <vt:variant>
        <vt:i4>5</vt:i4>
      </vt:variant>
      <vt:variant>
        <vt:lpwstr>http://www.3gpp.org/ftp/tsg_ran/TSG_RAN/TSGR_88e/Docs/RP-201310.zip</vt:lpwstr>
      </vt:variant>
      <vt:variant>
        <vt:lpwstr/>
      </vt:variant>
      <vt:variant>
        <vt:i4>3145743</vt:i4>
      </vt:variant>
      <vt:variant>
        <vt:i4>6</vt:i4>
      </vt:variant>
      <vt:variant>
        <vt:i4>0</vt:i4>
      </vt:variant>
      <vt:variant>
        <vt:i4>5</vt:i4>
      </vt:variant>
      <vt:variant>
        <vt:lpwstr>http://www.3gpp.org/ftp/tsg_ran/TSG_RAN/TSGR_90e/Docs/RP-202925.zip</vt:lpwstr>
      </vt:variant>
      <vt:variant>
        <vt:lpwstr/>
      </vt:variant>
      <vt:variant>
        <vt:i4>3211278</vt:i4>
      </vt:variant>
      <vt:variant>
        <vt:i4>3</vt:i4>
      </vt:variant>
      <vt:variant>
        <vt:i4>0</vt:i4>
      </vt:variant>
      <vt:variant>
        <vt:i4>5</vt:i4>
      </vt:variant>
      <vt:variant>
        <vt:lpwstr>http://www.3gpp.org/ftp/tsg_ran/TSG_RAN/TSGR_89e/Docs/RP-202024.zip</vt:lpwstr>
      </vt:variant>
      <vt:variant>
        <vt:lpwstr/>
      </vt:variant>
      <vt:variant>
        <vt:i4>3866637</vt:i4>
      </vt:variant>
      <vt:variant>
        <vt:i4>0</vt:i4>
      </vt:variant>
      <vt:variant>
        <vt:i4>0</vt:i4>
      </vt:variant>
      <vt:variant>
        <vt:i4>5</vt:i4>
      </vt:variant>
      <vt:variant>
        <vt:lpwstr>http://www.3gpp.org/ftp/tsg_ran/TSG_RAN/TSGR_90e/Docs/RP-202799.zip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Hyundai Motor Company</dc:creator>
  <cp:keywords/>
  <dc:description/>
  <cp:revision>35</cp:revision>
  <cp:lastPrinted>2021-08-03T09:15:00Z</cp:lastPrinted>
  <dcterms:created xsi:type="dcterms:W3CDTF">2023-08-11T03:10:00Z</dcterms:created>
  <dcterms:modified xsi:type="dcterms:W3CDTF">2024-05-10T10:40:00Z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lassificationContentMarkingFooterShapeIds">
    <vt:lpwstr>5077fd87,2eadc577,5fed3bd1</vt:lpwstr>
  </property>
  <property fmtid="{D5CDD505-2E9C-101B-9397-08002B2CF9AE}" pid="4" name="ClassificationContentMarkingFooterFontProps">
    <vt:lpwstr>#000000,10,Calibri</vt:lpwstr>
  </property>
  <property fmtid="{D5CDD505-2E9C-101B-9397-08002B2CF9AE}" pid="5" name="ClassificationContentMarkingFooterText">
    <vt:lpwstr>본 문서는 현대자동차·기아의 정보자산으로 귀사와의 비밀유지계약 및 제반법률에 따라 법적 보호를 받습니다.</vt:lpwstr>
  </property>
  <property fmtid="{D5CDD505-2E9C-101B-9397-08002B2CF9AE}" pid="6" name="MSIP_Label_84883e49-c40c-4c70-af6e-4047d87bba49_Enabled">
    <vt:lpwstr>true</vt:lpwstr>
  </property>
  <property fmtid="{D5CDD505-2E9C-101B-9397-08002B2CF9AE}" pid="7" name="MSIP_Label_84883e49-c40c-4c70-af6e-4047d87bba49_SetDate">
    <vt:lpwstr>2024-02-19T02:20:17Z</vt:lpwstr>
  </property>
  <property fmtid="{D5CDD505-2E9C-101B-9397-08002B2CF9AE}" pid="8" name="MSIP_Label_84883e49-c40c-4c70-af6e-4047d87bba49_Method">
    <vt:lpwstr>Privileged</vt:lpwstr>
  </property>
  <property fmtid="{D5CDD505-2E9C-101B-9397-08002B2CF9AE}" pid="9" name="MSIP_Label_84883e49-c40c-4c70-af6e-4047d87bba49_Name">
    <vt:lpwstr>평문 (AnyUser)</vt:lpwstr>
  </property>
  <property fmtid="{D5CDD505-2E9C-101B-9397-08002B2CF9AE}" pid="10" name="MSIP_Label_84883e49-c40c-4c70-af6e-4047d87bba49_SiteId">
    <vt:lpwstr>f85ca5f1-aa23-4252-a83a-443d333b1fe7</vt:lpwstr>
  </property>
  <property fmtid="{D5CDD505-2E9C-101B-9397-08002B2CF9AE}" pid="11" name="MSIP_Label_84883e49-c40c-4c70-af6e-4047d87bba49_ActionId">
    <vt:lpwstr>d0a8e630-088b-40c2-9308-00c7f5d1b0e1</vt:lpwstr>
  </property>
  <property fmtid="{D5CDD505-2E9C-101B-9397-08002B2CF9AE}" pid="12" name="MSIP_Label_84883e49-c40c-4c70-af6e-4047d87bba49_ContentBits">
    <vt:lpwstr>2</vt:lpwstr>
  </property>
</Properties>
</file>